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801A3" w14:textId="77777777" w:rsidR="00A6309D" w:rsidRPr="001A5B57" w:rsidRDefault="00BF36D4" w:rsidP="00866A15">
      <w:pPr>
        <w:pStyle w:val="Nadpis1"/>
        <w:rPr>
          <w:sz w:val="48"/>
        </w:rPr>
      </w:pPr>
      <w:r>
        <w:rPr>
          <w:sz w:val="48"/>
        </w:rPr>
        <w:t xml:space="preserve">PACHTOVNÍ </w:t>
      </w:r>
      <w:r w:rsidR="00E90282">
        <w:rPr>
          <w:sz w:val="48"/>
        </w:rPr>
        <w:t>SMLOUVA</w:t>
      </w:r>
    </w:p>
    <w:p w14:paraId="402396A4" w14:textId="77777777" w:rsidR="00A6309D" w:rsidRDefault="00F968D3" w:rsidP="00BF36D4">
      <w:pPr>
        <w:pStyle w:val="uzavenpodle"/>
        <w:suppressAutoHyphens/>
      </w:pPr>
      <w:r w:rsidRPr="00F968D3">
        <w:t>uzavřená dle ustanovení § 2</w:t>
      </w:r>
      <w:r w:rsidR="00BF36D4">
        <w:t>33</w:t>
      </w:r>
      <w:r w:rsidR="00B675A7">
        <w:t>2</w:t>
      </w:r>
      <w:r w:rsidRPr="00F968D3">
        <w:t xml:space="preserve"> a násl. zákona č. 89/2012 sb., občanský zákoník</w:t>
      </w:r>
      <w:r w:rsidR="00BF36D4">
        <w:t xml:space="preserve">, </w:t>
      </w:r>
      <w:r w:rsidR="00BF36D4">
        <w:br/>
        <w:t xml:space="preserve">ve znění pozdějších předpisů, </w:t>
      </w:r>
      <w:r w:rsidR="00A6309D">
        <w:t xml:space="preserve">mezi smluvními </w:t>
      </w:r>
      <w:r w:rsidR="00A6309D" w:rsidRPr="00A6309D">
        <w:t>stranami</w:t>
      </w:r>
      <w:r w:rsidR="00A6309D">
        <w:t>:</w:t>
      </w:r>
    </w:p>
    <w:p w14:paraId="3056F5E9" w14:textId="416F4D31" w:rsidR="009B6878" w:rsidRPr="009B6878" w:rsidRDefault="009B6878" w:rsidP="009B6878">
      <w:pPr>
        <w:jc w:val="left"/>
      </w:pPr>
      <w:r w:rsidRPr="009B6878">
        <w:rPr>
          <w:b/>
        </w:rPr>
        <w:t xml:space="preserve">Obec </w:t>
      </w:r>
      <w:r w:rsidR="00BF36D4">
        <w:rPr>
          <w:b/>
        </w:rPr>
        <w:t>Březno</w:t>
      </w:r>
      <w:r w:rsidRPr="009B6878">
        <w:br/>
        <w:t xml:space="preserve">se sídlem </w:t>
      </w:r>
      <w:r w:rsidR="00BF36D4">
        <w:t xml:space="preserve">Radniční 97, </w:t>
      </w:r>
      <w:r w:rsidR="00BF36D4" w:rsidRPr="00BF36D4">
        <w:t>431 45</w:t>
      </w:r>
      <w:r w:rsidR="00BF36D4">
        <w:t xml:space="preserve"> Březno</w:t>
      </w:r>
      <w:r w:rsidRPr="009B6878">
        <w:br/>
        <w:t>IČO:</w:t>
      </w:r>
      <w:r w:rsidR="002B68A5">
        <w:rPr>
          <w:bCs/>
        </w:rPr>
        <w:t xml:space="preserve"> </w:t>
      </w:r>
      <w:r w:rsidR="00BF36D4">
        <w:rPr>
          <w:color w:val="000000"/>
        </w:rPr>
        <w:t>00261823</w:t>
      </w:r>
      <w:r w:rsidRPr="009B6878">
        <w:br/>
        <w:t xml:space="preserve">zastoupená </w:t>
      </w:r>
      <w:r w:rsidR="00AD56B8">
        <w:t>Mgr. Marií Táborskou</w:t>
      </w:r>
      <w:r w:rsidR="00BF36D4">
        <w:t>, starost</w:t>
      </w:r>
      <w:r w:rsidR="00AD56B8">
        <w:t>k</w:t>
      </w:r>
      <w:r w:rsidR="00BF36D4">
        <w:t>ou</w:t>
      </w:r>
    </w:p>
    <w:p w14:paraId="1324A771" w14:textId="77777777" w:rsidR="00A6309D" w:rsidRPr="009B6878" w:rsidRDefault="00A6309D" w:rsidP="009B6878">
      <w:pPr>
        <w:jc w:val="left"/>
        <w:rPr>
          <w:b/>
        </w:rPr>
      </w:pPr>
      <w:r w:rsidRPr="00A6309D">
        <w:rPr>
          <w:i/>
        </w:rPr>
        <w:t>(dále jen „</w:t>
      </w:r>
      <w:r w:rsidR="00D4784B">
        <w:rPr>
          <w:i/>
        </w:rPr>
        <w:t>p</w:t>
      </w:r>
      <w:r w:rsidR="002B68A5">
        <w:rPr>
          <w:i/>
        </w:rPr>
        <w:t>ro</w:t>
      </w:r>
      <w:r w:rsidR="00BF36D4">
        <w:rPr>
          <w:i/>
        </w:rPr>
        <w:t>pachtovatel</w:t>
      </w:r>
      <w:r w:rsidRPr="00A6309D">
        <w:rPr>
          <w:i/>
        </w:rPr>
        <w:t>“)</w:t>
      </w:r>
    </w:p>
    <w:p w14:paraId="00384B95" w14:textId="77777777" w:rsidR="00A6309D" w:rsidRDefault="00A6309D" w:rsidP="00A6309D">
      <w:pPr>
        <w:jc w:val="center"/>
      </w:pPr>
      <w:r>
        <w:t>a</w:t>
      </w:r>
    </w:p>
    <w:p w14:paraId="0AB84915" w14:textId="514927FB" w:rsidR="002B68A5" w:rsidRDefault="00134599" w:rsidP="00CC3F96">
      <w:pPr>
        <w:pStyle w:val="Smluvnstrany"/>
        <w:spacing w:before="200"/>
      </w:pPr>
      <w:r w:rsidRPr="00B179A1">
        <w:rPr>
          <w:b/>
          <w:highlight w:val="cyan"/>
        </w:rPr>
        <w:t>……</w:t>
      </w:r>
      <w:proofErr w:type="gramStart"/>
      <w:r w:rsidRPr="00B179A1">
        <w:rPr>
          <w:b/>
          <w:highlight w:val="cyan"/>
        </w:rPr>
        <w:t>…….</w:t>
      </w:r>
      <w:proofErr w:type="gramEnd"/>
      <w:r w:rsidR="00814B27">
        <w:br/>
      </w:r>
      <w:r w:rsidR="002B68A5">
        <w:t>se sídlem</w:t>
      </w:r>
      <w:r w:rsidR="00A6309D">
        <w:t xml:space="preserve"> </w:t>
      </w:r>
      <w:r w:rsidRPr="00B179A1">
        <w:rPr>
          <w:highlight w:val="cyan"/>
        </w:rPr>
        <w:t>………</w:t>
      </w:r>
      <w:proofErr w:type="gramStart"/>
      <w:r w:rsidRPr="00B179A1">
        <w:rPr>
          <w:highlight w:val="cyan"/>
        </w:rPr>
        <w:t>…….</w:t>
      </w:r>
      <w:proofErr w:type="gramEnd"/>
      <w:r w:rsidR="00814B27">
        <w:br/>
      </w:r>
      <w:r w:rsidR="002B68A5">
        <w:t>IČO:</w:t>
      </w:r>
      <w:r w:rsidR="00C702A8" w:rsidRPr="00C702A8">
        <w:t xml:space="preserve"> </w:t>
      </w:r>
      <w:r w:rsidRPr="00B179A1">
        <w:rPr>
          <w:highlight w:val="cyan"/>
        </w:rPr>
        <w:t>……</w:t>
      </w:r>
      <w:proofErr w:type="gramStart"/>
      <w:r w:rsidRPr="00B179A1">
        <w:rPr>
          <w:highlight w:val="cyan"/>
        </w:rPr>
        <w:t>…….</w:t>
      </w:r>
      <w:proofErr w:type="gramEnd"/>
      <w:r w:rsidRPr="00B179A1">
        <w:rPr>
          <w:highlight w:val="cyan"/>
        </w:rPr>
        <w:t>.</w:t>
      </w:r>
    </w:p>
    <w:p w14:paraId="5AD855B6" w14:textId="77777777" w:rsidR="00A6309D" w:rsidRDefault="00A6309D" w:rsidP="00CC3F96">
      <w:pPr>
        <w:pStyle w:val="Smluvnstrany"/>
        <w:spacing w:before="200"/>
        <w:rPr>
          <w:i/>
        </w:rPr>
      </w:pPr>
      <w:r>
        <w:rPr>
          <w:i/>
        </w:rPr>
        <w:t xml:space="preserve">(dále </w:t>
      </w:r>
      <w:r w:rsidRPr="00A6309D">
        <w:rPr>
          <w:i/>
        </w:rPr>
        <w:t>jen „</w:t>
      </w:r>
      <w:r w:rsidR="00BF36D4">
        <w:rPr>
          <w:i/>
        </w:rPr>
        <w:t>pachtýř</w:t>
      </w:r>
      <w:r w:rsidRPr="00A6309D">
        <w:rPr>
          <w:i/>
        </w:rPr>
        <w:t>“)</w:t>
      </w:r>
    </w:p>
    <w:p w14:paraId="385D2058" w14:textId="77777777" w:rsidR="00D419FB" w:rsidRPr="00D419FB" w:rsidRDefault="00D419FB" w:rsidP="00A6309D">
      <w:pPr>
        <w:jc w:val="left"/>
      </w:pPr>
    </w:p>
    <w:p w14:paraId="67AE9679" w14:textId="77777777" w:rsidR="00D419FB" w:rsidRDefault="00D419FB" w:rsidP="00F968D3">
      <w:pPr>
        <w:pStyle w:val="Nadpislnku"/>
      </w:pPr>
      <w:r w:rsidRPr="00D419FB">
        <w:br/>
      </w:r>
      <w:r w:rsidR="00714820">
        <w:t>Předmět pachtu</w:t>
      </w:r>
    </w:p>
    <w:p w14:paraId="2FCF9D3D" w14:textId="3504C808" w:rsidR="002B68A5" w:rsidRDefault="00BF36D4" w:rsidP="00D22ABF">
      <w:pPr>
        <w:pStyle w:val="Odstavec"/>
        <w:numPr>
          <w:ilvl w:val="1"/>
          <w:numId w:val="1"/>
        </w:numPr>
      </w:pPr>
      <w:r>
        <w:t>Propachtovatel</w:t>
      </w:r>
      <w:r w:rsidR="002B68A5" w:rsidRPr="002B68A5">
        <w:t xml:space="preserve"> prohlašuje, že je výlučným vlastníkem </w:t>
      </w:r>
      <w:r w:rsidR="00134599">
        <w:t>pozemku parc. č. 338/2, jehož součástí je budova č. p. 431 - stavba občanského vybavení (kulturní dům)</w:t>
      </w:r>
      <w:r w:rsidR="00D22ABF">
        <w:t xml:space="preserve"> v katastrálním území Březno u Chomutova</w:t>
      </w:r>
      <w:r w:rsidR="00FC1DA1">
        <w:t xml:space="preserve"> (dále také jen „</w:t>
      </w:r>
      <w:r w:rsidR="00FC1DA1" w:rsidRPr="00822F26">
        <w:rPr>
          <w:i/>
          <w:iCs/>
        </w:rPr>
        <w:t>kulturní dům</w:t>
      </w:r>
      <w:r w:rsidR="00FC1DA1">
        <w:t>“)</w:t>
      </w:r>
      <w:r w:rsidR="00D22ABF">
        <w:t>.</w:t>
      </w:r>
    </w:p>
    <w:p w14:paraId="4ACFFB9C" w14:textId="77777777" w:rsidR="00714820" w:rsidRDefault="00714820" w:rsidP="002B6E4C">
      <w:pPr>
        <w:pStyle w:val="Odstavec"/>
        <w:spacing w:after="300"/>
      </w:pPr>
      <w:r>
        <w:t>Předmětem pachtu jsou následující místnosti, resp. části budovy, nacházející se v 1. NP budovy specifikované v odst. 1.1., vč. inventáře:</w:t>
      </w:r>
    </w:p>
    <w:p w14:paraId="27F47055" w14:textId="77777777" w:rsidR="00714820" w:rsidRPr="002B6E4C" w:rsidRDefault="002B6E4C" w:rsidP="002B6E4C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spacing w:after="100"/>
        <w:ind w:left="709"/>
        <w:rPr>
          <w:b/>
        </w:rPr>
      </w:pPr>
      <w:r w:rsidRPr="002B6E4C">
        <w:rPr>
          <w:b/>
        </w:rPr>
        <w:t>1.29</w:t>
      </w:r>
      <w:r w:rsidRPr="002B6E4C">
        <w:rPr>
          <w:b/>
        </w:rPr>
        <w:tab/>
      </w:r>
      <w:r w:rsidR="00714820" w:rsidRPr="002B6E4C">
        <w:rPr>
          <w:b/>
        </w:rPr>
        <w:t>Kuchyň</w:t>
      </w:r>
      <w:r w:rsidRPr="002B6E4C">
        <w:rPr>
          <w:b/>
        </w:rPr>
        <w:tab/>
      </w:r>
      <w:r w:rsidR="00714820" w:rsidRPr="002B6E4C">
        <w:rPr>
          <w:b/>
        </w:rPr>
        <w:t>40,90</w:t>
      </w:r>
      <w:r>
        <w:rPr>
          <w:b/>
        </w:rPr>
        <w:t xml:space="preserve"> </w:t>
      </w:r>
      <w:r w:rsidR="00714820" w:rsidRPr="002B6E4C">
        <w:rPr>
          <w:b/>
        </w:rPr>
        <w:t>m²</w:t>
      </w:r>
    </w:p>
    <w:p w14:paraId="67862C7E" w14:textId="77777777" w:rsidR="00714820" w:rsidRDefault="00714820" w:rsidP="002B6E4C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ind w:left="709"/>
        <w:contextualSpacing/>
      </w:pPr>
      <w:r>
        <w:t>+ 1.28</w:t>
      </w:r>
      <w:r w:rsidR="002B6E4C">
        <w:tab/>
      </w:r>
      <w:r>
        <w:t>chodba</w:t>
      </w:r>
      <w:r w:rsidR="002B6E4C">
        <w:tab/>
      </w:r>
      <w:r>
        <w:t>8,6</w:t>
      </w:r>
      <w:r w:rsidR="002B6E4C">
        <w:t xml:space="preserve">0 </w:t>
      </w:r>
      <w:r>
        <w:t>m²</w:t>
      </w:r>
    </w:p>
    <w:p w14:paraId="2165BFC8" w14:textId="77777777" w:rsidR="00714820" w:rsidRDefault="002B6E4C" w:rsidP="002B6E4C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ind w:left="709"/>
        <w:contextualSpacing/>
      </w:pPr>
      <w:r>
        <w:t>+ 1.34</w:t>
      </w:r>
      <w:r>
        <w:tab/>
      </w:r>
      <w:r w:rsidR="00714820">
        <w:t>úklid</w:t>
      </w:r>
      <w:r>
        <w:tab/>
      </w:r>
      <w:r w:rsidR="00714820">
        <w:t>1,55</w:t>
      </w:r>
      <w:r>
        <w:t xml:space="preserve"> </w:t>
      </w:r>
      <w:r w:rsidR="00714820">
        <w:t>m²</w:t>
      </w:r>
    </w:p>
    <w:p w14:paraId="577B259C" w14:textId="77777777" w:rsidR="00714820" w:rsidRDefault="002B6E4C" w:rsidP="002B6E4C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ind w:left="709"/>
        <w:contextualSpacing/>
      </w:pPr>
      <w:r>
        <w:t>+ 1.35</w:t>
      </w:r>
      <w:r>
        <w:tab/>
      </w:r>
      <w:r w:rsidR="00714820">
        <w:t>umývárna personál</w:t>
      </w:r>
      <w:r>
        <w:tab/>
      </w:r>
      <w:r w:rsidR="00714820">
        <w:t>1,65</w:t>
      </w:r>
      <w:r>
        <w:t xml:space="preserve"> </w:t>
      </w:r>
      <w:r w:rsidR="00714820">
        <w:t>m²</w:t>
      </w:r>
    </w:p>
    <w:p w14:paraId="2A5EB63A" w14:textId="77777777" w:rsidR="00714820" w:rsidRDefault="002B6E4C" w:rsidP="002B6E4C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ind w:left="709"/>
        <w:contextualSpacing/>
      </w:pPr>
      <w:r>
        <w:t>+ 1.36</w:t>
      </w:r>
      <w:r>
        <w:tab/>
      </w:r>
      <w:r w:rsidR="00714820">
        <w:t>WC personál</w:t>
      </w:r>
      <w:r>
        <w:tab/>
      </w:r>
      <w:r w:rsidR="00714820">
        <w:t>1,45</w:t>
      </w:r>
      <w:r>
        <w:t xml:space="preserve"> </w:t>
      </w:r>
      <w:r w:rsidR="00714820">
        <w:t>m²</w:t>
      </w:r>
    </w:p>
    <w:p w14:paraId="0E819FC5" w14:textId="77777777" w:rsidR="00714820" w:rsidRDefault="002B6E4C" w:rsidP="002B6E4C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ind w:left="709"/>
        <w:contextualSpacing/>
      </w:pPr>
      <w:r>
        <w:t>+ 1.33</w:t>
      </w:r>
      <w:r>
        <w:tab/>
      </w:r>
      <w:r w:rsidR="00714820">
        <w:t>šatna personálu</w:t>
      </w:r>
      <w:r>
        <w:tab/>
      </w:r>
      <w:r w:rsidR="00714820">
        <w:t>4,5</w:t>
      </w:r>
      <w:r>
        <w:t xml:space="preserve">0 </w:t>
      </w:r>
      <w:r w:rsidR="00714820">
        <w:t>m²</w:t>
      </w:r>
    </w:p>
    <w:p w14:paraId="1DDB1419" w14:textId="77777777" w:rsidR="00714820" w:rsidRDefault="002B6E4C" w:rsidP="002B6E4C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ind w:left="709"/>
        <w:contextualSpacing/>
      </w:pPr>
      <w:r>
        <w:t>+ 1.32</w:t>
      </w:r>
      <w:r>
        <w:tab/>
      </w:r>
      <w:r w:rsidR="00714820">
        <w:t>chladný sklad</w:t>
      </w:r>
      <w:r>
        <w:tab/>
      </w:r>
      <w:r w:rsidR="00714820">
        <w:t>2,85</w:t>
      </w:r>
      <w:r>
        <w:t xml:space="preserve"> </w:t>
      </w:r>
      <w:r w:rsidR="00714820">
        <w:t>m²</w:t>
      </w:r>
    </w:p>
    <w:p w14:paraId="789EBA27" w14:textId="77777777" w:rsidR="00714820" w:rsidRDefault="002B6E4C" w:rsidP="002B6E4C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ind w:left="709"/>
        <w:contextualSpacing/>
      </w:pPr>
      <w:r>
        <w:t>+ 1.30</w:t>
      </w:r>
      <w:r>
        <w:tab/>
      </w:r>
      <w:r w:rsidR="00714820">
        <w:t>suchý sklad</w:t>
      </w:r>
      <w:r>
        <w:tab/>
      </w:r>
      <w:r w:rsidR="00714820">
        <w:t>6,9</w:t>
      </w:r>
      <w:r>
        <w:t xml:space="preserve">0 </w:t>
      </w:r>
      <w:r w:rsidR="00714820">
        <w:t>m²</w:t>
      </w:r>
    </w:p>
    <w:p w14:paraId="7C585769" w14:textId="77777777" w:rsidR="00714820" w:rsidRDefault="002B6E4C" w:rsidP="002B6E4C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spacing w:after="100"/>
        <w:ind w:left="709"/>
      </w:pPr>
      <w:r>
        <w:t>+ 1.31</w:t>
      </w:r>
      <w:r>
        <w:tab/>
      </w:r>
      <w:r w:rsidR="00714820">
        <w:t>sklad obalů</w:t>
      </w:r>
      <w:r>
        <w:tab/>
      </w:r>
      <w:r w:rsidR="00714820">
        <w:t xml:space="preserve"> 1,4</w:t>
      </w:r>
      <w:r>
        <w:t xml:space="preserve">0 </w:t>
      </w:r>
      <w:r w:rsidR="00714820">
        <w:t>m²</w:t>
      </w:r>
    </w:p>
    <w:p w14:paraId="641E510D" w14:textId="77777777" w:rsidR="00714820" w:rsidRDefault="002B6E4C" w:rsidP="002B6E4C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spacing w:after="300"/>
        <w:ind w:left="709"/>
      </w:pPr>
      <w:r>
        <w:t>vč. vybavení v pořizovací hodnotě</w:t>
      </w:r>
      <w:r w:rsidR="00714820">
        <w:t xml:space="preserve"> </w:t>
      </w:r>
      <w:proofErr w:type="gramStart"/>
      <w:r w:rsidR="00714820">
        <w:t>1.243.300</w:t>
      </w:r>
      <w:r>
        <w:t>,-</w:t>
      </w:r>
      <w:proofErr w:type="gramEnd"/>
      <w:r w:rsidR="00714820">
        <w:t xml:space="preserve"> Kč</w:t>
      </w:r>
    </w:p>
    <w:p w14:paraId="7A184DF0" w14:textId="77777777" w:rsidR="00714820" w:rsidRPr="002B6E4C" w:rsidRDefault="00714820" w:rsidP="002B6E4C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spacing w:after="100"/>
        <w:ind w:left="709"/>
        <w:rPr>
          <w:b/>
        </w:rPr>
      </w:pPr>
      <w:r w:rsidRPr="002B6E4C">
        <w:rPr>
          <w:b/>
        </w:rPr>
        <w:t>1.26</w:t>
      </w:r>
      <w:r w:rsidR="002B6E4C" w:rsidRPr="002B6E4C">
        <w:rPr>
          <w:b/>
        </w:rPr>
        <w:tab/>
      </w:r>
      <w:r w:rsidRPr="002B6E4C">
        <w:rPr>
          <w:b/>
        </w:rPr>
        <w:t>Restaurace</w:t>
      </w:r>
      <w:r w:rsidR="002B6E4C" w:rsidRPr="002B6E4C">
        <w:rPr>
          <w:b/>
        </w:rPr>
        <w:tab/>
      </w:r>
      <w:r w:rsidRPr="002B6E4C">
        <w:rPr>
          <w:b/>
        </w:rPr>
        <w:t>136,30</w:t>
      </w:r>
      <w:r w:rsidR="002B6E4C" w:rsidRPr="002B6E4C">
        <w:rPr>
          <w:b/>
        </w:rPr>
        <w:t xml:space="preserve"> </w:t>
      </w:r>
      <w:r w:rsidRPr="002B6E4C">
        <w:rPr>
          <w:b/>
        </w:rPr>
        <w:t>m²</w:t>
      </w:r>
    </w:p>
    <w:p w14:paraId="1172F7D0" w14:textId="77777777" w:rsidR="00714820" w:rsidRDefault="00714820" w:rsidP="002B6E4C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ind w:left="709"/>
        <w:contextualSpacing/>
      </w:pPr>
      <w:r>
        <w:t>+ 1.37</w:t>
      </w:r>
      <w:r w:rsidR="002B6E4C">
        <w:tab/>
      </w:r>
      <w:r>
        <w:t>chodba</w:t>
      </w:r>
      <w:r w:rsidR="002B6E4C">
        <w:tab/>
      </w:r>
      <w:r>
        <w:t>10,7</w:t>
      </w:r>
      <w:r w:rsidR="002B6E4C">
        <w:t xml:space="preserve">0 </w:t>
      </w:r>
      <w:r>
        <w:t>m²</w:t>
      </w:r>
    </w:p>
    <w:p w14:paraId="0299915A" w14:textId="77777777" w:rsidR="00714820" w:rsidRDefault="00714820" w:rsidP="002B6E4C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ind w:left="709"/>
        <w:contextualSpacing/>
      </w:pPr>
      <w:r>
        <w:t>+ 1.38</w:t>
      </w:r>
      <w:r w:rsidR="002B6E4C">
        <w:tab/>
      </w:r>
      <w:r>
        <w:t>umývárna ženy</w:t>
      </w:r>
      <w:r w:rsidR="002B6E4C">
        <w:tab/>
      </w:r>
      <w:r>
        <w:t>4,5</w:t>
      </w:r>
      <w:r w:rsidR="002B6E4C">
        <w:t xml:space="preserve">0 </w:t>
      </w:r>
      <w:r>
        <w:t>m²</w:t>
      </w:r>
    </w:p>
    <w:p w14:paraId="5869D24E" w14:textId="77777777" w:rsidR="00714820" w:rsidRDefault="00714820" w:rsidP="002B6E4C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ind w:left="709"/>
        <w:contextualSpacing/>
      </w:pPr>
      <w:r>
        <w:t>+ 1.40</w:t>
      </w:r>
      <w:r w:rsidR="002B6E4C">
        <w:tab/>
      </w:r>
      <w:r>
        <w:t>WC invalidé</w:t>
      </w:r>
      <w:r w:rsidR="002B6E4C">
        <w:tab/>
      </w:r>
      <w:r>
        <w:t>3,9</w:t>
      </w:r>
      <w:r w:rsidR="002B6E4C">
        <w:t xml:space="preserve">0 </w:t>
      </w:r>
      <w:r>
        <w:t>m²</w:t>
      </w:r>
    </w:p>
    <w:p w14:paraId="6EB5E569" w14:textId="77777777" w:rsidR="00714820" w:rsidRDefault="00714820" w:rsidP="002B6E4C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ind w:left="709"/>
        <w:contextualSpacing/>
      </w:pPr>
      <w:r>
        <w:t>+ 1.41</w:t>
      </w:r>
      <w:r w:rsidR="002B6E4C">
        <w:tab/>
      </w:r>
      <w:r>
        <w:t>umývárna muži</w:t>
      </w:r>
      <w:r w:rsidR="002B6E4C">
        <w:tab/>
      </w:r>
      <w:r>
        <w:t>4</w:t>
      </w:r>
      <w:r w:rsidR="002B6E4C">
        <w:t xml:space="preserve">,00 </w:t>
      </w:r>
      <w:r>
        <w:t>m²</w:t>
      </w:r>
    </w:p>
    <w:p w14:paraId="532ECD47" w14:textId="77777777" w:rsidR="00714820" w:rsidRDefault="00714820" w:rsidP="002B6E4C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ind w:left="709"/>
        <w:contextualSpacing/>
      </w:pPr>
      <w:r>
        <w:t>+ 1.42</w:t>
      </w:r>
      <w:r w:rsidR="002B6E4C">
        <w:tab/>
      </w:r>
      <w:r>
        <w:t>WC muži</w:t>
      </w:r>
      <w:r w:rsidR="002B6E4C">
        <w:tab/>
      </w:r>
      <w:r>
        <w:t>4</w:t>
      </w:r>
      <w:r w:rsidR="002B6E4C">
        <w:t xml:space="preserve">,00 </w:t>
      </w:r>
      <w:r>
        <w:t>m²</w:t>
      </w:r>
    </w:p>
    <w:p w14:paraId="4585F86E" w14:textId="77777777" w:rsidR="00714820" w:rsidRDefault="00714820" w:rsidP="002B6E4C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ind w:left="709"/>
        <w:contextualSpacing/>
      </w:pPr>
      <w:r>
        <w:lastRenderedPageBreak/>
        <w:t>+ 1.39</w:t>
      </w:r>
      <w:r w:rsidR="002B6E4C">
        <w:tab/>
      </w:r>
      <w:r>
        <w:t>WC ženy</w:t>
      </w:r>
      <w:r w:rsidR="002B6E4C">
        <w:tab/>
      </w:r>
      <w:r>
        <w:t>8,4</w:t>
      </w:r>
      <w:r w:rsidR="002B6E4C">
        <w:t xml:space="preserve">0 </w:t>
      </w:r>
      <w:r>
        <w:t>m²</w:t>
      </w:r>
    </w:p>
    <w:p w14:paraId="3F98736C" w14:textId="77777777" w:rsidR="00714820" w:rsidRDefault="00714820" w:rsidP="002B6E4C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ind w:left="709"/>
        <w:contextualSpacing/>
      </w:pPr>
      <w:r>
        <w:t>+</w:t>
      </w:r>
      <w:r w:rsidR="002B6E4C">
        <w:tab/>
      </w:r>
      <w:r>
        <w:t>terasa I.</w:t>
      </w:r>
      <w:r w:rsidR="002B6E4C">
        <w:tab/>
      </w:r>
      <w:r>
        <w:t>106,18</w:t>
      </w:r>
      <w:r w:rsidR="002B6E4C">
        <w:t xml:space="preserve"> </w:t>
      </w:r>
      <w:r>
        <w:t>m²</w:t>
      </w:r>
    </w:p>
    <w:p w14:paraId="5690B972" w14:textId="77777777" w:rsidR="00714820" w:rsidRDefault="00714820" w:rsidP="002B6E4C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ind w:left="709"/>
        <w:contextualSpacing/>
      </w:pPr>
      <w:r>
        <w:t>+</w:t>
      </w:r>
      <w:r w:rsidR="002B6E4C">
        <w:tab/>
      </w:r>
      <w:r>
        <w:t>terasa II.</w:t>
      </w:r>
      <w:r w:rsidR="002B6E4C">
        <w:tab/>
      </w:r>
      <w:r>
        <w:t>56,68</w:t>
      </w:r>
      <w:r w:rsidR="002B6E4C">
        <w:t xml:space="preserve"> </w:t>
      </w:r>
      <w:r>
        <w:t>m²</w:t>
      </w:r>
    </w:p>
    <w:p w14:paraId="092721A2" w14:textId="77777777" w:rsidR="00714820" w:rsidRDefault="00714820" w:rsidP="002B6E4C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spacing w:after="100"/>
        <w:ind w:left="709"/>
      </w:pPr>
      <w:r>
        <w:t>+</w:t>
      </w:r>
      <w:r w:rsidR="002B6E4C">
        <w:tab/>
      </w:r>
      <w:r>
        <w:t>bar</w:t>
      </w:r>
      <w:r w:rsidR="002B6E4C">
        <w:tab/>
      </w:r>
      <w:r>
        <w:t xml:space="preserve">součást restaurace </w:t>
      </w:r>
    </w:p>
    <w:p w14:paraId="3D4207D0" w14:textId="77777777" w:rsidR="00714820" w:rsidRDefault="002B6E4C" w:rsidP="00846830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spacing w:after="300"/>
        <w:ind w:left="709"/>
      </w:pPr>
      <w:r>
        <w:t xml:space="preserve">vč. vybavení v pořizovací hodnotě </w:t>
      </w:r>
      <w:r w:rsidR="007A7CC5">
        <w:t>844.831</w:t>
      </w:r>
      <w:r>
        <w:t>,</w:t>
      </w:r>
      <w:r w:rsidR="007A7CC5">
        <w:t>70</w:t>
      </w:r>
      <w:r w:rsidR="00714820">
        <w:t xml:space="preserve"> Kč </w:t>
      </w:r>
    </w:p>
    <w:p w14:paraId="293286BD" w14:textId="77777777" w:rsidR="00714820" w:rsidRPr="00846830" w:rsidRDefault="00714820" w:rsidP="00846830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spacing w:after="100"/>
        <w:ind w:left="709"/>
        <w:rPr>
          <w:b/>
        </w:rPr>
      </w:pPr>
      <w:r w:rsidRPr="00846830">
        <w:rPr>
          <w:b/>
        </w:rPr>
        <w:t>1.27</w:t>
      </w:r>
      <w:r w:rsidR="00846830" w:rsidRPr="00846830">
        <w:rPr>
          <w:b/>
        </w:rPr>
        <w:tab/>
      </w:r>
      <w:r w:rsidRPr="00846830">
        <w:rPr>
          <w:b/>
        </w:rPr>
        <w:t>Bowling</w:t>
      </w:r>
      <w:r w:rsidR="00846830" w:rsidRPr="00846830">
        <w:rPr>
          <w:b/>
        </w:rPr>
        <w:tab/>
      </w:r>
      <w:r w:rsidRPr="00846830">
        <w:rPr>
          <w:b/>
        </w:rPr>
        <w:t>159,60</w:t>
      </w:r>
      <w:r w:rsidR="002B6E4C" w:rsidRPr="00846830">
        <w:rPr>
          <w:b/>
        </w:rPr>
        <w:t xml:space="preserve"> </w:t>
      </w:r>
      <w:r w:rsidRPr="00846830">
        <w:rPr>
          <w:b/>
        </w:rPr>
        <w:t>m²</w:t>
      </w:r>
    </w:p>
    <w:p w14:paraId="1267C1C7" w14:textId="77777777" w:rsidR="00714820" w:rsidRDefault="00846830" w:rsidP="00846830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spacing w:after="300"/>
        <w:ind w:left="709"/>
      </w:pPr>
      <w:r w:rsidRPr="00846830">
        <w:t xml:space="preserve">vč. vybavení v pořizovací hodnotě </w:t>
      </w:r>
      <w:r w:rsidR="00714820">
        <w:t>5.</w:t>
      </w:r>
      <w:r w:rsidR="007A7CC5">
        <w:t>422.631,60</w:t>
      </w:r>
      <w:r w:rsidR="00714820">
        <w:t xml:space="preserve"> Kč</w:t>
      </w:r>
    </w:p>
    <w:p w14:paraId="31819CDA" w14:textId="77777777" w:rsidR="00714820" w:rsidRPr="00846830" w:rsidRDefault="00714820" w:rsidP="00846830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spacing w:after="100"/>
        <w:ind w:left="709"/>
        <w:rPr>
          <w:b/>
        </w:rPr>
      </w:pPr>
      <w:r w:rsidRPr="00846830">
        <w:rPr>
          <w:b/>
        </w:rPr>
        <w:t>1.44</w:t>
      </w:r>
      <w:r w:rsidR="00846830" w:rsidRPr="00846830">
        <w:rPr>
          <w:b/>
        </w:rPr>
        <w:tab/>
      </w:r>
      <w:r w:rsidRPr="00846830">
        <w:rPr>
          <w:b/>
        </w:rPr>
        <w:t>Kiosek</w:t>
      </w:r>
      <w:r w:rsidR="00846830" w:rsidRPr="00846830">
        <w:rPr>
          <w:b/>
        </w:rPr>
        <w:tab/>
      </w:r>
      <w:r w:rsidRPr="00846830">
        <w:rPr>
          <w:b/>
        </w:rPr>
        <w:t>27,40</w:t>
      </w:r>
      <w:r w:rsidR="00846830" w:rsidRPr="00846830">
        <w:rPr>
          <w:b/>
        </w:rPr>
        <w:t xml:space="preserve"> </w:t>
      </w:r>
      <w:r w:rsidRPr="00846830">
        <w:rPr>
          <w:b/>
        </w:rPr>
        <w:t>m²</w:t>
      </w:r>
    </w:p>
    <w:p w14:paraId="546B1B74" w14:textId="77777777" w:rsidR="00714820" w:rsidRDefault="00714820" w:rsidP="00846830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ind w:left="709"/>
        <w:contextualSpacing/>
      </w:pPr>
      <w:r>
        <w:t>+ 1.45</w:t>
      </w:r>
      <w:r w:rsidR="00846830">
        <w:tab/>
        <w:t>š</w:t>
      </w:r>
      <w:r>
        <w:t>atna</w:t>
      </w:r>
      <w:r w:rsidR="00846830">
        <w:tab/>
      </w:r>
      <w:r>
        <w:t>2,4</w:t>
      </w:r>
      <w:r w:rsidR="00846830">
        <w:t xml:space="preserve">0 </w:t>
      </w:r>
      <w:r>
        <w:t>m²</w:t>
      </w:r>
    </w:p>
    <w:p w14:paraId="2C091D30" w14:textId="77777777" w:rsidR="00714820" w:rsidRDefault="00714820" w:rsidP="00846830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ind w:left="709"/>
        <w:contextualSpacing/>
      </w:pPr>
      <w:r>
        <w:t>+ 1.47</w:t>
      </w:r>
      <w:r w:rsidR="00846830">
        <w:tab/>
      </w:r>
      <w:r>
        <w:t>umývárna personál</w:t>
      </w:r>
      <w:r w:rsidR="00846830">
        <w:tab/>
      </w:r>
      <w:r>
        <w:t>1,3</w:t>
      </w:r>
      <w:r w:rsidR="00846830">
        <w:t xml:space="preserve">0 </w:t>
      </w:r>
      <w:r>
        <w:t>m²</w:t>
      </w:r>
    </w:p>
    <w:p w14:paraId="74B1916D" w14:textId="77777777" w:rsidR="00714820" w:rsidRDefault="00714820" w:rsidP="00846830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spacing w:after="100"/>
        <w:ind w:left="709"/>
      </w:pPr>
      <w:r>
        <w:t>+ 1.48</w:t>
      </w:r>
      <w:r w:rsidR="00846830">
        <w:tab/>
      </w:r>
      <w:r>
        <w:t>WC personál + úklid</w:t>
      </w:r>
      <w:r w:rsidR="00846830">
        <w:tab/>
      </w:r>
      <w:r>
        <w:t>2,2</w:t>
      </w:r>
      <w:r w:rsidR="00846830">
        <w:t xml:space="preserve">0 </w:t>
      </w:r>
      <w:r>
        <w:t>m²</w:t>
      </w:r>
    </w:p>
    <w:p w14:paraId="5B24FE61" w14:textId="77777777" w:rsidR="00714820" w:rsidRDefault="00846830" w:rsidP="000A78CE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spacing w:after="300"/>
        <w:ind w:left="709"/>
      </w:pPr>
      <w:r w:rsidRPr="00846830">
        <w:t xml:space="preserve">vč. vybavení v pořizovací hodnotě </w:t>
      </w:r>
      <w:r w:rsidR="00714820">
        <w:t>221.020,60 Kč</w:t>
      </w:r>
    </w:p>
    <w:p w14:paraId="353FABC7" w14:textId="53562979" w:rsidR="00F450A7" w:rsidRPr="00F450A7" w:rsidRDefault="00F450A7" w:rsidP="004C6365">
      <w:pPr>
        <w:pStyle w:val="Odstavec"/>
        <w:numPr>
          <w:ilvl w:val="0"/>
          <w:numId w:val="0"/>
        </w:numPr>
        <w:tabs>
          <w:tab w:val="left" w:pos="1418"/>
          <w:tab w:val="right" w:pos="5670"/>
        </w:tabs>
        <w:ind w:left="709"/>
        <w:rPr>
          <w:i/>
        </w:rPr>
      </w:pPr>
      <w:r w:rsidRPr="00F450A7">
        <w:rPr>
          <w:i/>
        </w:rPr>
        <w:t>(Vše dále jen „předmět pachtu“</w:t>
      </w:r>
      <w:r w:rsidR="003D40A2">
        <w:rPr>
          <w:i/>
        </w:rPr>
        <w:t xml:space="preserve"> nebo „propachtované prostory“</w:t>
      </w:r>
      <w:r w:rsidR="004C6365">
        <w:rPr>
          <w:i/>
        </w:rPr>
        <w:t>.</w:t>
      </w:r>
      <w:r w:rsidRPr="00F450A7">
        <w:rPr>
          <w:i/>
        </w:rPr>
        <w:t>)</w:t>
      </w:r>
    </w:p>
    <w:p w14:paraId="66ADB148" w14:textId="77777777" w:rsidR="00714820" w:rsidRDefault="00E52CDC" w:rsidP="000A78CE">
      <w:pPr>
        <w:pStyle w:val="Odstavec"/>
        <w:numPr>
          <w:ilvl w:val="0"/>
          <w:numId w:val="0"/>
        </w:numPr>
        <w:ind w:left="709"/>
      </w:pPr>
      <w:r>
        <w:t>Umístění jednotlivých místností v budově a jejich dispozice jsou znázorněny v příloze č. 1 této smlouvy.</w:t>
      </w:r>
    </w:p>
    <w:p w14:paraId="3076F5A4" w14:textId="77777777" w:rsidR="00E52CDC" w:rsidRDefault="00E52CDC" w:rsidP="002B6E4C">
      <w:pPr>
        <w:pStyle w:val="Odstavec"/>
        <w:numPr>
          <w:ilvl w:val="0"/>
          <w:numId w:val="0"/>
        </w:numPr>
        <w:ind w:left="709"/>
      </w:pPr>
      <w:r>
        <w:t>Seznam inventáře je obsahem přílohy č. 2 této smlouvy.</w:t>
      </w:r>
    </w:p>
    <w:p w14:paraId="3172AD50" w14:textId="77777777" w:rsidR="00D419FB" w:rsidRPr="00D419FB" w:rsidRDefault="00D419FB" w:rsidP="00866A15">
      <w:pPr>
        <w:pStyle w:val="Nadpislnku"/>
      </w:pPr>
      <w:r>
        <w:br/>
      </w:r>
      <w:r w:rsidR="00F968D3">
        <w:t xml:space="preserve">Předmět </w:t>
      </w:r>
      <w:r w:rsidR="00101F26">
        <w:t>pachtu</w:t>
      </w:r>
    </w:p>
    <w:p w14:paraId="176F9528" w14:textId="77777777" w:rsidR="004C6365" w:rsidRDefault="00BF36D4" w:rsidP="002B68A5">
      <w:pPr>
        <w:pStyle w:val="Odstavec"/>
      </w:pPr>
      <w:r>
        <w:t>Propachtovatel</w:t>
      </w:r>
      <w:r w:rsidR="002B68A5">
        <w:t xml:space="preserve"> touto smlouvou přenechává </w:t>
      </w:r>
      <w:r w:rsidR="004C6365">
        <w:t>p</w:t>
      </w:r>
      <w:r>
        <w:t>achtýři</w:t>
      </w:r>
      <w:r w:rsidR="002B68A5">
        <w:t xml:space="preserve"> </w:t>
      </w:r>
      <w:r w:rsidR="004C6365">
        <w:t xml:space="preserve">předmět pachtu </w:t>
      </w:r>
      <w:r w:rsidR="002B68A5">
        <w:t>k</w:t>
      </w:r>
      <w:r w:rsidR="004C6365">
        <w:t xml:space="preserve"> dočasnému </w:t>
      </w:r>
      <w:r w:rsidR="002B68A5">
        <w:t xml:space="preserve">užívání </w:t>
      </w:r>
      <w:r w:rsidR="004C6365">
        <w:t xml:space="preserve">a požívání </w:t>
      </w:r>
      <w:r w:rsidR="008B3D0B">
        <w:t>za </w:t>
      </w:r>
      <w:r w:rsidR="002B68A5">
        <w:t xml:space="preserve">podmínek dohodnutých níže v této smlouvě a </w:t>
      </w:r>
      <w:r w:rsidR="004C6365">
        <w:t>p</w:t>
      </w:r>
      <w:r>
        <w:t>achtýř</w:t>
      </w:r>
      <w:r w:rsidR="002B68A5">
        <w:t xml:space="preserve"> se zavazuj</w:t>
      </w:r>
      <w:r w:rsidR="008B3D0B">
        <w:t xml:space="preserve">e </w:t>
      </w:r>
      <w:r w:rsidR="004C6365">
        <w:t>platit za to propachtovateli níže sjednané pachtovné.</w:t>
      </w:r>
    </w:p>
    <w:p w14:paraId="2EB9D0C3" w14:textId="055864DF" w:rsidR="002B68A5" w:rsidRDefault="002B68A5" w:rsidP="002B68A5">
      <w:pPr>
        <w:pStyle w:val="Odstavec"/>
      </w:pPr>
      <w:r>
        <w:t xml:space="preserve">V souvislosti s </w:t>
      </w:r>
      <w:r w:rsidR="004C6365">
        <w:t>pachtem</w:t>
      </w:r>
      <w:r>
        <w:t xml:space="preserve"> </w:t>
      </w:r>
      <w:r w:rsidR="004C6365">
        <w:t>p</w:t>
      </w:r>
      <w:r w:rsidR="00BF36D4">
        <w:t>ropachtovatel</w:t>
      </w:r>
      <w:r>
        <w:t xml:space="preserve"> zajišťuje </w:t>
      </w:r>
      <w:r w:rsidR="004C6365">
        <w:t>p</w:t>
      </w:r>
      <w:r w:rsidR="00BF36D4">
        <w:t>achtýři</w:t>
      </w:r>
      <w:r>
        <w:t xml:space="preserve"> služby vymezené v</w:t>
      </w:r>
      <w:r w:rsidR="00F72FE4">
        <w:t xml:space="preserve"> článku VI. </w:t>
      </w:r>
      <w:r>
        <w:t>této</w:t>
      </w:r>
      <w:r w:rsidR="00F72FE4">
        <w:t xml:space="preserve"> </w:t>
      </w:r>
      <w:r>
        <w:t>smlouvy.</w:t>
      </w:r>
    </w:p>
    <w:p w14:paraId="07B9EEAB" w14:textId="77777777" w:rsidR="00D45AC0" w:rsidRDefault="00D45AC0" w:rsidP="00D45AC0">
      <w:pPr>
        <w:pStyle w:val="Nadpislnku"/>
      </w:pPr>
      <w:r>
        <w:br/>
      </w:r>
      <w:r w:rsidR="00FC68D0">
        <w:t xml:space="preserve">Účel </w:t>
      </w:r>
      <w:r w:rsidR="004C6365">
        <w:t>pachtu</w:t>
      </w:r>
    </w:p>
    <w:p w14:paraId="0305BED0" w14:textId="77777777" w:rsidR="007342E0" w:rsidRDefault="00BF36D4" w:rsidP="00FC68D0">
      <w:pPr>
        <w:pStyle w:val="Odstavec"/>
      </w:pPr>
      <w:r>
        <w:t>Pachtýř</w:t>
      </w:r>
      <w:r w:rsidR="00FC68D0" w:rsidRPr="00FC68D0">
        <w:t xml:space="preserve"> je oprávněn užívat </w:t>
      </w:r>
      <w:r w:rsidR="004C6365">
        <w:t>a požívat předmět pachtu výhradně za účelem, který plyne z označení jednotlivých součástí předmětu pachtu.</w:t>
      </w:r>
    </w:p>
    <w:p w14:paraId="0E75D6E1" w14:textId="77777777" w:rsidR="00D45AC0" w:rsidRDefault="00D45AC0" w:rsidP="00814B27">
      <w:pPr>
        <w:pStyle w:val="Nadpislnku"/>
      </w:pPr>
      <w:r>
        <w:br/>
      </w:r>
      <w:r w:rsidR="00101F26">
        <w:t xml:space="preserve">Doba trvání pachtu, </w:t>
      </w:r>
      <w:r w:rsidR="00101F26">
        <w:br/>
        <w:t>p</w:t>
      </w:r>
      <w:r w:rsidR="00FC68D0">
        <w:t>ředání a převzetí</w:t>
      </w:r>
      <w:r w:rsidR="00101F26">
        <w:t xml:space="preserve"> předmětu pachtu</w:t>
      </w:r>
    </w:p>
    <w:p w14:paraId="59C13AC0" w14:textId="2A3731EB" w:rsidR="00101F26" w:rsidRDefault="00101F26" w:rsidP="00046D8E">
      <w:pPr>
        <w:pStyle w:val="Odstavec"/>
      </w:pPr>
      <w:r>
        <w:t xml:space="preserve">Pacht se sjednává na dobu </w:t>
      </w:r>
      <w:r w:rsidRPr="000304DD">
        <w:t xml:space="preserve">určitou od </w:t>
      </w:r>
      <w:r w:rsidR="008639AE" w:rsidRPr="000304DD">
        <w:t>1. 6</w:t>
      </w:r>
      <w:r w:rsidR="00A17C24" w:rsidRPr="000304DD">
        <w:t xml:space="preserve">. </w:t>
      </w:r>
      <w:r w:rsidR="009730C5" w:rsidRPr="000304DD">
        <w:t>2026</w:t>
      </w:r>
      <w:r w:rsidR="00134599" w:rsidRPr="000304DD">
        <w:t xml:space="preserve"> </w:t>
      </w:r>
      <w:r w:rsidR="00755D39" w:rsidRPr="000304DD">
        <w:t xml:space="preserve">do </w:t>
      </w:r>
      <w:r w:rsidR="008639AE" w:rsidRPr="000304DD">
        <w:t xml:space="preserve">31. 5. </w:t>
      </w:r>
      <w:r w:rsidR="009730C5" w:rsidRPr="000304DD">
        <w:t>2028</w:t>
      </w:r>
      <w:r w:rsidR="00755D39" w:rsidRPr="000304DD">
        <w:t>.</w:t>
      </w:r>
      <w:r w:rsidR="00D22F92" w:rsidRPr="000304DD">
        <w:t xml:space="preserve"> Ustanovení §</w:t>
      </w:r>
      <w:r w:rsidR="00D22F92">
        <w:t xml:space="preserve"> 2230 NOZ se nepoužije.</w:t>
      </w:r>
    </w:p>
    <w:p w14:paraId="64F7AD64" w14:textId="77777777" w:rsidR="00FC68D0" w:rsidRDefault="00BF36D4" w:rsidP="00FC68D0">
      <w:pPr>
        <w:pStyle w:val="Odstavec"/>
      </w:pPr>
      <w:r>
        <w:t>Pachtýř</w:t>
      </w:r>
      <w:r w:rsidR="00FC68D0">
        <w:t xml:space="preserve"> se zavazuje převzít od </w:t>
      </w:r>
      <w:r w:rsidR="00101F26">
        <w:t>p</w:t>
      </w:r>
      <w:r>
        <w:t>ropachtovatel</w:t>
      </w:r>
      <w:r w:rsidR="00FC68D0">
        <w:t xml:space="preserve">e a </w:t>
      </w:r>
      <w:r w:rsidR="00101F26">
        <w:t>p</w:t>
      </w:r>
      <w:r>
        <w:t>ropachtovatel</w:t>
      </w:r>
      <w:r w:rsidR="00FC68D0">
        <w:t xml:space="preserve"> je povinen předat </w:t>
      </w:r>
      <w:r w:rsidR="00101F26">
        <w:t>p</w:t>
      </w:r>
      <w:r>
        <w:t>achtýři</w:t>
      </w:r>
      <w:r w:rsidR="00FC68D0">
        <w:t xml:space="preserve"> </w:t>
      </w:r>
      <w:r w:rsidR="00101F26">
        <w:t xml:space="preserve">předmět pachtu </w:t>
      </w:r>
      <w:r w:rsidR="00FC68D0">
        <w:t xml:space="preserve">kde dni </w:t>
      </w:r>
      <w:r w:rsidR="00046D8E">
        <w:t>zahájení pachtu.</w:t>
      </w:r>
    </w:p>
    <w:p w14:paraId="0CC3C6C6" w14:textId="77777777" w:rsidR="006C3E2E" w:rsidRDefault="00FC68D0" w:rsidP="00FC68D0">
      <w:pPr>
        <w:pStyle w:val="Odstavec"/>
      </w:pPr>
      <w:r>
        <w:t xml:space="preserve">O předání </w:t>
      </w:r>
      <w:r w:rsidR="00046D8E">
        <w:t>předmětu pachtu</w:t>
      </w:r>
      <w:r w:rsidR="0059278D">
        <w:t xml:space="preserve"> a o jeho vrácení zpět propachtovateli</w:t>
      </w:r>
      <w:r w:rsidR="00046D8E">
        <w:t xml:space="preserve"> </w:t>
      </w:r>
      <w:proofErr w:type="gramStart"/>
      <w:r>
        <w:t>sepíší</w:t>
      </w:r>
      <w:proofErr w:type="gramEnd"/>
      <w:r>
        <w:t xml:space="preserve"> smluvní strany předávací protokol, ve kterém budou </w:t>
      </w:r>
      <w:r w:rsidR="0059278D">
        <w:t xml:space="preserve">zachyceny zejména případné závady na předmětu pachtu a chybějící inventář, a dále </w:t>
      </w:r>
      <w:r>
        <w:t xml:space="preserve">stavy měřidel </w:t>
      </w:r>
      <w:r w:rsidR="0059278D">
        <w:t>energií.</w:t>
      </w:r>
    </w:p>
    <w:p w14:paraId="4DAD4D8E" w14:textId="77777777" w:rsidR="00C75F87" w:rsidRDefault="00C75F87" w:rsidP="00D45AC0">
      <w:pPr>
        <w:pStyle w:val="Nadpislnku"/>
      </w:pPr>
    </w:p>
    <w:p w14:paraId="0C852033" w14:textId="77777777" w:rsidR="00C75F87" w:rsidRDefault="0059278D" w:rsidP="00C75F87">
      <w:pPr>
        <w:pStyle w:val="Nadpislnku"/>
        <w:numPr>
          <w:ilvl w:val="0"/>
          <w:numId w:val="0"/>
        </w:numPr>
      </w:pPr>
      <w:r>
        <w:t>Pachtovné</w:t>
      </w:r>
    </w:p>
    <w:p w14:paraId="72599F09" w14:textId="73C11EAE" w:rsidR="00124AA7" w:rsidRDefault="00BF36D4" w:rsidP="00FC68D0">
      <w:pPr>
        <w:pStyle w:val="Odstavec"/>
      </w:pPr>
      <w:r>
        <w:t>Pachtýř</w:t>
      </w:r>
      <w:r w:rsidR="00FC68D0">
        <w:t xml:space="preserve"> se zavazuje </w:t>
      </w:r>
      <w:r w:rsidR="0059278D">
        <w:t>platit propachtovateli</w:t>
      </w:r>
      <w:r w:rsidR="00FC68D0">
        <w:t xml:space="preserve"> za užívání </w:t>
      </w:r>
      <w:r w:rsidR="0059278D">
        <w:t>a požívání předmětu pachtu pachtovné</w:t>
      </w:r>
      <w:r w:rsidR="00FC68D0">
        <w:t xml:space="preserve"> </w:t>
      </w:r>
      <w:r w:rsidR="00124AA7">
        <w:t>takto:</w:t>
      </w:r>
    </w:p>
    <w:p w14:paraId="73370757" w14:textId="7327996A" w:rsidR="00124AA7" w:rsidRPr="00755D39" w:rsidRDefault="00124AA7" w:rsidP="00124AA7">
      <w:pPr>
        <w:pStyle w:val="Odstavec"/>
        <w:numPr>
          <w:ilvl w:val="2"/>
          <w:numId w:val="3"/>
        </w:numPr>
      </w:pPr>
      <w:r>
        <w:t xml:space="preserve">za pacht nebytových prostor (částí budovy) pachtovné </w:t>
      </w:r>
      <w:r w:rsidR="00FC68D0">
        <w:t xml:space="preserve">ve výši </w:t>
      </w:r>
      <w:proofErr w:type="gramStart"/>
      <w:r w:rsidR="00B179A1" w:rsidRPr="00B179A1">
        <w:rPr>
          <w:highlight w:val="cyan"/>
        </w:rPr>
        <w:t>…….</w:t>
      </w:r>
      <w:proofErr w:type="gramEnd"/>
      <w:r w:rsidR="008639AE" w:rsidRPr="00B179A1">
        <w:rPr>
          <w:highlight w:val="cyan"/>
        </w:rPr>
        <w:t>,-</w:t>
      </w:r>
      <w:r w:rsidR="008639AE">
        <w:t xml:space="preserve"> Kč</w:t>
      </w:r>
      <w:r w:rsidR="0059278D">
        <w:t xml:space="preserve"> </w:t>
      </w:r>
      <w:r w:rsidR="00FC68D0" w:rsidRPr="00755D39">
        <w:t>měsíčně</w:t>
      </w:r>
      <w:r w:rsidRPr="00755D39">
        <w:t>,</w:t>
      </w:r>
    </w:p>
    <w:p w14:paraId="2121842D" w14:textId="3A41B968" w:rsidR="00124AA7" w:rsidRDefault="00124AA7" w:rsidP="00124AA7">
      <w:pPr>
        <w:pStyle w:val="Odstavec"/>
        <w:numPr>
          <w:ilvl w:val="2"/>
          <w:numId w:val="3"/>
        </w:numPr>
      </w:pPr>
      <w:r>
        <w:t xml:space="preserve">za pacht inventáře pachtovné ve výši </w:t>
      </w:r>
      <w:proofErr w:type="gramStart"/>
      <w:r w:rsidR="00B179A1" w:rsidRPr="00B179A1">
        <w:rPr>
          <w:highlight w:val="cyan"/>
        </w:rPr>
        <w:t>……..</w:t>
      </w:r>
      <w:r w:rsidR="008639AE" w:rsidRPr="00B179A1">
        <w:rPr>
          <w:highlight w:val="cyan"/>
        </w:rPr>
        <w:t>,-</w:t>
      </w:r>
      <w:proofErr w:type="gramEnd"/>
      <w:r>
        <w:t xml:space="preserve"> Kč bez DPH </w:t>
      </w:r>
      <w:r w:rsidRPr="00755D39">
        <w:t>měsíčně,</w:t>
      </w:r>
      <w:r>
        <w:t xml:space="preserve"> k této částce bude připočtena částka odpovídající DPH dle sazby platné a účinné ke dni zdanitelného plnění, (</w:t>
      </w:r>
      <w:r w:rsidR="007C681F">
        <w:t>pachtovné za inventář</w:t>
      </w:r>
      <w:r>
        <w:t xml:space="preserve"> vč. 21</w:t>
      </w:r>
      <w:r w:rsidR="00B179A1">
        <w:t xml:space="preserve"> </w:t>
      </w:r>
      <w:r>
        <w:t>%</w:t>
      </w:r>
      <w:r w:rsidR="006D3F3F">
        <w:t xml:space="preserve"> DPH</w:t>
      </w:r>
      <w:r>
        <w:t xml:space="preserve"> činí: </w:t>
      </w:r>
      <w:proofErr w:type="gramStart"/>
      <w:r w:rsidR="00B179A1" w:rsidRPr="00B179A1">
        <w:rPr>
          <w:highlight w:val="cyan"/>
        </w:rPr>
        <w:t>…….</w:t>
      </w:r>
      <w:proofErr w:type="gramEnd"/>
      <w:r w:rsidR="008639AE" w:rsidRPr="00B179A1">
        <w:rPr>
          <w:highlight w:val="cyan"/>
        </w:rPr>
        <w:t>,-</w:t>
      </w:r>
      <w:r>
        <w:t xml:space="preserve"> Kč), bude-li pachtýř plátcem DPH</w:t>
      </w:r>
      <w:r w:rsidR="007C681F">
        <w:t>,</w:t>
      </w:r>
    </w:p>
    <w:p w14:paraId="1DD877A9" w14:textId="224C1C65" w:rsidR="007C681F" w:rsidRDefault="007C681F" w:rsidP="007C681F">
      <w:pPr>
        <w:pStyle w:val="Odstavec"/>
        <w:numPr>
          <w:ilvl w:val="0"/>
          <w:numId w:val="0"/>
        </w:numPr>
        <w:ind w:left="709"/>
      </w:pPr>
      <w:r>
        <w:t xml:space="preserve">celkem tedy </w:t>
      </w:r>
      <w:r w:rsidR="00B179A1" w:rsidRPr="00B179A1">
        <w:rPr>
          <w:b/>
          <w:highlight w:val="cyan"/>
        </w:rPr>
        <w:t>…</w:t>
      </w:r>
      <w:proofErr w:type="gramStart"/>
      <w:r w:rsidR="00B179A1" w:rsidRPr="00B179A1">
        <w:rPr>
          <w:b/>
          <w:highlight w:val="cyan"/>
        </w:rPr>
        <w:t>…….</w:t>
      </w:r>
      <w:proofErr w:type="gramEnd"/>
      <w:r w:rsidR="008639AE" w:rsidRPr="00B179A1">
        <w:rPr>
          <w:b/>
          <w:highlight w:val="cyan"/>
        </w:rPr>
        <w:t>,-</w:t>
      </w:r>
      <w:r w:rsidRPr="007C681F">
        <w:rPr>
          <w:b/>
        </w:rPr>
        <w:t xml:space="preserve"> Kč</w:t>
      </w:r>
      <w:r>
        <w:t xml:space="preserve"> + DPH za pacht inventáře měsíčně.</w:t>
      </w:r>
    </w:p>
    <w:p w14:paraId="1473428C" w14:textId="77777777" w:rsidR="00FC68D0" w:rsidRDefault="00FC68D0" w:rsidP="007C681F">
      <w:pPr>
        <w:pStyle w:val="Odstavec"/>
        <w:numPr>
          <w:ilvl w:val="0"/>
          <w:numId w:val="0"/>
        </w:numPr>
        <w:ind w:left="709"/>
      </w:pPr>
      <w:r>
        <w:t xml:space="preserve">V </w:t>
      </w:r>
      <w:r w:rsidR="0059278D">
        <w:t>pachtovném</w:t>
      </w:r>
      <w:r>
        <w:t xml:space="preserve"> není zahrnuta úplata za služby poskytované </w:t>
      </w:r>
      <w:r w:rsidR="0059278D">
        <w:t>s pachtem.</w:t>
      </w:r>
    </w:p>
    <w:p w14:paraId="24CCB886" w14:textId="77777777" w:rsidR="00FC68D0" w:rsidRDefault="00FC68D0" w:rsidP="00FC68D0">
      <w:pPr>
        <w:pStyle w:val="Odstavec"/>
      </w:pPr>
      <w:r>
        <w:t xml:space="preserve">Bude-li </w:t>
      </w:r>
      <w:r w:rsidR="0059278D">
        <w:t>pacht</w:t>
      </w:r>
      <w:r>
        <w:t xml:space="preserve"> trvat déle než jeden rok, může </w:t>
      </w:r>
      <w:r w:rsidR="0059278D">
        <w:t>p</w:t>
      </w:r>
      <w:r w:rsidR="00BF36D4">
        <w:t>ropachtovatel</w:t>
      </w:r>
      <w:r>
        <w:t xml:space="preserve"> výši </w:t>
      </w:r>
      <w:r w:rsidR="0059278D">
        <w:t>pachtovného</w:t>
      </w:r>
      <w:r w:rsidR="008B3D0B">
        <w:t xml:space="preserve"> jednostranně upravit o </w:t>
      </w:r>
      <w:r>
        <w:t xml:space="preserve">přírůstek nebo pokles průměrného ročního indexu spotřebitelských cen proti roku předcházejícímu (CPI — </w:t>
      </w:r>
      <w:proofErr w:type="spellStart"/>
      <w:r>
        <w:t>Consumer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Index), dle údajů zveřejněných Českým statistickým úřadem za předchozí kalendářní rok. </w:t>
      </w:r>
      <w:r w:rsidR="0059278D">
        <w:t>Zvýšení nebo snížení pachtovného bude účinné od nejbližší následující splátky pachtovného po doručení oznámení o změně pachtovného pachtýři.</w:t>
      </w:r>
    </w:p>
    <w:p w14:paraId="5CCFA0FA" w14:textId="77777777" w:rsidR="00BB3AA1" w:rsidRDefault="00BB3AA1" w:rsidP="00BB3AA1">
      <w:pPr>
        <w:pStyle w:val="Odstavec"/>
      </w:pPr>
      <w:r>
        <w:t xml:space="preserve">Pachtovné </w:t>
      </w:r>
      <w:r w:rsidRPr="00755D39">
        <w:t>je splatné měsíčně, a to vždy nejpozději k 15. dni</w:t>
      </w:r>
      <w:r>
        <w:t xml:space="preserve"> kalendářního měsíce, za který se pachtovné platí, na bankovní účet propachtovatele č. </w:t>
      </w:r>
      <w:r w:rsidR="00755D39" w:rsidRPr="00755D39">
        <w:t>1928441/0100</w:t>
      </w:r>
      <w:r w:rsidRPr="00755D39">
        <w:t xml:space="preserve"> </w:t>
      </w:r>
      <w:r w:rsidRPr="000304DD">
        <w:t xml:space="preserve">VS: </w:t>
      </w:r>
      <w:r w:rsidR="008639AE" w:rsidRPr="000304DD">
        <w:t>66682657</w:t>
      </w:r>
      <w:r w:rsidRPr="000304DD">
        <w:t>, popř</w:t>
      </w:r>
      <w:r>
        <w:t>. na jiný účet, který propachtovatel pachtýři prokazatelně písemně sdělí.</w:t>
      </w:r>
    </w:p>
    <w:p w14:paraId="245F8EC8" w14:textId="77777777" w:rsidR="00BB3AA1" w:rsidRDefault="00BB3AA1" w:rsidP="008639AE">
      <w:pPr>
        <w:pStyle w:val="Nadpislnku"/>
        <w:keepNext/>
      </w:pPr>
    </w:p>
    <w:p w14:paraId="00F56115" w14:textId="77777777" w:rsidR="00BB3AA1" w:rsidRDefault="00BB3AA1" w:rsidP="00BB3AA1">
      <w:pPr>
        <w:pStyle w:val="Nadpislnku"/>
        <w:numPr>
          <w:ilvl w:val="0"/>
          <w:numId w:val="0"/>
        </w:numPr>
      </w:pPr>
      <w:r w:rsidRPr="007731AD">
        <w:t>Služby poskytované s pachtem</w:t>
      </w:r>
    </w:p>
    <w:p w14:paraId="609A0E9C" w14:textId="77777777" w:rsidR="0059278D" w:rsidRDefault="0059278D" w:rsidP="0059278D">
      <w:pPr>
        <w:pStyle w:val="Odstavec"/>
      </w:pPr>
      <w:r>
        <w:t>Propachtovatel se zavazuje zajistit pachtýři v souvislosti s pachtem pouze následující služby</w:t>
      </w:r>
      <w:r w:rsidR="009530D7">
        <w:t xml:space="preserve"> (dodávky): </w:t>
      </w:r>
      <w:r w:rsidR="007C4A50">
        <w:t xml:space="preserve">dodávky pitné vody a odvádění odpadních vod, </w:t>
      </w:r>
      <w:r w:rsidR="007731AD">
        <w:t>ventilace</w:t>
      </w:r>
      <w:r w:rsidR="009530D7">
        <w:t xml:space="preserve">, vytápění, teplá voda. </w:t>
      </w:r>
      <w:r>
        <w:t xml:space="preserve">Pachtýř se zavazuje hradit </w:t>
      </w:r>
      <w:r w:rsidR="00BB3AA1">
        <w:t>p</w:t>
      </w:r>
      <w:r>
        <w:t>r</w:t>
      </w:r>
      <w:r w:rsidR="007731AD">
        <w:t>opachtovateli náklady spojené s </w:t>
      </w:r>
      <w:r>
        <w:t xml:space="preserve">poskytováním uvedených služeb. </w:t>
      </w:r>
      <w:r w:rsidR="009530D7">
        <w:t>Dodávky elektrické energie, plynu</w:t>
      </w:r>
      <w:r w:rsidR="007731AD">
        <w:t xml:space="preserve"> </w:t>
      </w:r>
      <w:r w:rsidR="007C4A50">
        <w:t xml:space="preserve">a </w:t>
      </w:r>
      <w:r w:rsidR="009530D7">
        <w:t>případné další služby si zajišťuje pachtýř samostatně.</w:t>
      </w:r>
    </w:p>
    <w:p w14:paraId="112F686B" w14:textId="77777777" w:rsidR="0059278D" w:rsidRDefault="00D02BE0" w:rsidP="0059278D">
      <w:pPr>
        <w:pStyle w:val="Odstavec"/>
      </w:pPr>
      <w:r>
        <w:t>Propachtovatel je oprávněn pachtýři jednostranně stanovit záloh</w:t>
      </w:r>
      <w:r w:rsidR="006D3F3F">
        <w:t>y</w:t>
      </w:r>
      <w:r>
        <w:t xml:space="preserve"> na služby</w:t>
      </w:r>
      <w:r w:rsidR="00931A8C">
        <w:t xml:space="preserve"> ve výši odpovídající kvalifikovanému odhadu skutečných nákladů a výši záloh jednostranně měnit</w:t>
      </w:r>
      <w:r w:rsidR="00491122">
        <w:t>,</w:t>
      </w:r>
      <w:r w:rsidR="00931A8C">
        <w:t xml:space="preserve"> zejména s ohledem na skutečné náklady na služby v uplynulém období, při změně cenových předpisů či jiných rozhodných okolností.</w:t>
      </w:r>
    </w:p>
    <w:p w14:paraId="62C58578" w14:textId="77777777" w:rsidR="0059278D" w:rsidRDefault="00931A8C" w:rsidP="0059278D">
      <w:pPr>
        <w:pStyle w:val="Odstavec"/>
      </w:pPr>
      <w:r>
        <w:t>Zálohy na služby jsou splatné měsíčně spolu s pachtovným, nebude-li dohodnuto nebo propachtovatelem určeno jinak.</w:t>
      </w:r>
    </w:p>
    <w:p w14:paraId="4E9E3A10" w14:textId="77777777" w:rsidR="005A0D67" w:rsidRPr="007731AD" w:rsidRDefault="009530D7" w:rsidP="00FE3C49">
      <w:pPr>
        <w:pStyle w:val="Odstavec"/>
      </w:pPr>
      <w:r w:rsidRPr="007731AD">
        <w:t>Poskytované služby (dodávky)</w:t>
      </w:r>
      <w:r w:rsidR="005A0D67" w:rsidRPr="007731AD">
        <w:t xml:space="preserve"> budou měřeny samostatnými měřícími zařízeními.</w:t>
      </w:r>
    </w:p>
    <w:p w14:paraId="2726601D" w14:textId="1ACBD3AB" w:rsidR="0059278D" w:rsidRPr="007731AD" w:rsidRDefault="005A0D67" w:rsidP="00FE3C49">
      <w:pPr>
        <w:pStyle w:val="Odstavec"/>
      </w:pPr>
      <w:r w:rsidRPr="007731AD">
        <w:t xml:space="preserve">Propachtovatel se zavazuje předložit pachtýři vyúčtování služeb vždy po skončení zúčtovacího období do 1 měsíce poté, co obdrží vyúčtování od jednotlivých dodavatelů. Přeplatek či nedoplatek je splatný vždy do 1 měsíce od doručení vyúčtování pachtýři bankovním převodem na účet, který si smluvní strany sdělí. </w:t>
      </w:r>
    </w:p>
    <w:p w14:paraId="06420C62" w14:textId="77777777" w:rsidR="008470EF" w:rsidRDefault="008470EF" w:rsidP="00B64195">
      <w:pPr>
        <w:pStyle w:val="Nadpislnku"/>
        <w:keepNext/>
      </w:pPr>
      <w:r>
        <w:br/>
      </w:r>
      <w:r w:rsidR="00B64195">
        <w:t>Další</w:t>
      </w:r>
      <w:r w:rsidRPr="008470EF">
        <w:t xml:space="preserve"> práva a povinnosti</w:t>
      </w:r>
      <w:r w:rsidR="00B64195">
        <w:t xml:space="preserve"> smluvních stran</w:t>
      </w:r>
    </w:p>
    <w:p w14:paraId="2EE1C8E5" w14:textId="77777777" w:rsidR="008470EF" w:rsidRDefault="00BF36D4" w:rsidP="008470EF">
      <w:pPr>
        <w:pStyle w:val="Odstavec"/>
      </w:pPr>
      <w:r>
        <w:t>Propachtovatel</w:t>
      </w:r>
      <w:r w:rsidR="008470EF">
        <w:t xml:space="preserve"> je povinen předat </w:t>
      </w:r>
      <w:r w:rsidR="00B64195">
        <w:t>p</w:t>
      </w:r>
      <w:r>
        <w:t>achtýři</w:t>
      </w:r>
      <w:r w:rsidR="008470EF">
        <w:t xml:space="preserve"> </w:t>
      </w:r>
      <w:r w:rsidR="00B64195">
        <w:t>předmět pachtu</w:t>
      </w:r>
      <w:r w:rsidR="008470EF">
        <w:t xml:space="preserve"> ve stavu způsobilém k řádnému užívání </w:t>
      </w:r>
      <w:r w:rsidR="00B64195">
        <w:t xml:space="preserve">a požívání </w:t>
      </w:r>
      <w:r w:rsidR="008470EF">
        <w:t>k</w:t>
      </w:r>
      <w:r w:rsidR="00133D06">
        <w:t>e s</w:t>
      </w:r>
      <w:r w:rsidR="008470EF">
        <w:t xml:space="preserve">jednanému účelu a zajistit </w:t>
      </w:r>
      <w:r w:rsidR="00B64195">
        <w:t>p</w:t>
      </w:r>
      <w:r>
        <w:t>achtýři</w:t>
      </w:r>
      <w:r w:rsidR="008470EF">
        <w:t xml:space="preserve"> plný a nerušený výkon práv spojených s</w:t>
      </w:r>
      <w:r w:rsidR="00B64195">
        <w:t> pachtem.</w:t>
      </w:r>
    </w:p>
    <w:p w14:paraId="26E4C2FF" w14:textId="77777777" w:rsidR="008470EF" w:rsidRPr="007731AD" w:rsidRDefault="00BF36D4" w:rsidP="008470EF">
      <w:pPr>
        <w:pStyle w:val="Odstavec"/>
      </w:pPr>
      <w:r w:rsidRPr="007731AD">
        <w:lastRenderedPageBreak/>
        <w:t>Pachtýř</w:t>
      </w:r>
      <w:r w:rsidR="008470EF" w:rsidRPr="007731AD">
        <w:t xml:space="preserve"> je povinen užívat </w:t>
      </w:r>
      <w:r w:rsidR="00B64195" w:rsidRPr="007731AD">
        <w:t xml:space="preserve">a požívat předmět pachtu </w:t>
      </w:r>
      <w:r w:rsidR="008470EF" w:rsidRPr="007731AD">
        <w:t>jako řádn</w:t>
      </w:r>
      <w:r w:rsidR="00B64195" w:rsidRPr="007731AD">
        <w:t>ý hospodář k</w:t>
      </w:r>
      <w:r w:rsidR="00133D06" w:rsidRPr="007731AD">
        <w:t>e</w:t>
      </w:r>
      <w:r w:rsidR="00B64195" w:rsidRPr="007731AD">
        <w:t xml:space="preserve"> </w:t>
      </w:r>
      <w:r w:rsidR="00133D06" w:rsidRPr="007731AD">
        <w:t>s</w:t>
      </w:r>
      <w:r w:rsidR="00B64195" w:rsidRPr="007731AD">
        <w:t>jednanému účelu a </w:t>
      </w:r>
      <w:r w:rsidR="008470EF" w:rsidRPr="007731AD">
        <w:t xml:space="preserve">platit </w:t>
      </w:r>
      <w:r w:rsidR="00133D06" w:rsidRPr="007731AD">
        <w:t>s</w:t>
      </w:r>
      <w:r w:rsidR="008470EF" w:rsidRPr="007731AD">
        <w:t xml:space="preserve">jednané </w:t>
      </w:r>
      <w:r w:rsidR="00B64195" w:rsidRPr="007731AD">
        <w:t xml:space="preserve">pachtovné a </w:t>
      </w:r>
      <w:r w:rsidR="00133D06" w:rsidRPr="007731AD">
        <w:t xml:space="preserve">hradit </w:t>
      </w:r>
      <w:r w:rsidR="00B64195" w:rsidRPr="007731AD">
        <w:t>náklady na služby</w:t>
      </w:r>
      <w:r w:rsidR="008470EF" w:rsidRPr="007731AD">
        <w:t>.</w:t>
      </w:r>
    </w:p>
    <w:p w14:paraId="31198741" w14:textId="77777777" w:rsidR="008470EF" w:rsidRPr="007731AD" w:rsidRDefault="00BF36D4" w:rsidP="008470EF">
      <w:pPr>
        <w:pStyle w:val="Odstavec"/>
      </w:pPr>
      <w:r w:rsidRPr="007731AD">
        <w:t>Pachtýř</w:t>
      </w:r>
      <w:r w:rsidR="008470EF" w:rsidRPr="007731AD">
        <w:t xml:space="preserve"> </w:t>
      </w:r>
      <w:r w:rsidR="00B64195" w:rsidRPr="007731AD">
        <w:t>je oprávněn přenechat předmět pachtu či jeho část k dočasnému užívání či požívání třetí osobě pouze s předchozím písemným souhlasem propachtovatele.</w:t>
      </w:r>
      <w:r w:rsidR="008470EF" w:rsidRPr="007731AD">
        <w:t xml:space="preserve"> </w:t>
      </w:r>
    </w:p>
    <w:p w14:paraId="3B66A18E" w14:textId="521B1DD8" w:rsidR="008470EF" w:rsidRPr="007731AD" w:rsidRDefault="00BF36D4" w:rsidP="00DA6B72">
      <w:pPr>
        <w:pStyle w:val="Odstavec"/>
      </w:pPr>
      <w:r w:rsidRPr="007731AD">
        <w:t>Pachtýř</w:t>
      </w:r>
      <w:r w:rsidR="008470EF" w:rsidRPr="007731AD">
        <w:t xml:space="preserve"> se zavazuje o </w:t>
      </w:r>
      <w:r w:rsidR="00B64195" w:rsidRPr="007731AD">
        <w:t>předmět pachtu</w:t>
      </w:r>
      <w:r w:rsidR="008B3D0B" w:rsidRPr="007731AD">
        <w:t xml:space="preserve"> </w:t>
      </w:r>
      <w:r w:rsidR="00133D06" w:rsidRPr="007731AD">
        <w:t>náležitě</w:t>
      </w:r>
      <w:r w:rsidR="008B3D0B" w:rsidRPr="007731AD">
        <w:t xml:space="preserve"> pečovat, udržovat jej v </w:t>
      </w:r>
      <w:r w:rsidR="008470EF" w:rsidRPr="007731AD">
        <w:t>řádném a čistém stavu, chránit jej před škodou a zabezpečovat vlastním nákladem jeho drobné opravy a běžnou údržbu.</w:t>
      </w:r>
      <w:r w:rsidR="00DA6B72" w:rsidRPr="007731AD">
        <w:t xml:space="preserve"> Spojení „drobné opravy“ a „běžná údržba“ mají tentýž význam jako v nařízení vlády č. 308/2015 Sb., o</w:t>
      </w:r>
      <w:r w:rsidR="00133D06" w:rsidRPr="007731AD">
        <w:t> </w:t>
      </w:r>
      <w:r w:rsidR="00DA6B72" w:rsidRPr="007731AD">
        <w:t>vymezení pojmů běžná údržba a drobné opravy související s užíváním bytu, v účinném znění, přičemž však částka 1.</w:t>
      </w:r>
      <w:r w:rsidR="00693929">
        <w:t>5</w:t>
      </w:r>
      <w:r w:rsidR="00DA6B72" w:rsidRPr="007731AD">
        <w:t xml:space="preserve">00,- Kč v § 5 (náklady na jednu opravu) se nahrazuje částkou </w:t>
      </w:r>
      <w:proofErr w:type="gramStart"/>
      <w:r w:rsidR="00693929">
        <w:t>75</w:t>
      </w:r>
      <w:r w:rsidR="00DA6B72" w:rsidRPr="007731AD">
        <w:t>.000,-</w:t>
      </w:r>
      <w:proofErr w:type="gramEnd"/>
      <w:r w:rsidR="00DA6B72" w:rsidRPr="007731AD">
        <w:t xml:space="preserve"> Kč a </w:t>
      </w:r>
      <w:proofErr w:type="spellStart"/>
      <w:r w:rsidR="00DA6B72" w:rsidRPr="007731AD">
        <w:t>ust</w:t>
      </w:r>
      <w:proofErr w:type="spellEnd"/>
      <w:r w:rsidR="00DA6B72" w:rsidRPr="007731AD">
        <w:t>. § 6 (roční limit nákladů) se nepoužije.</w:t>
      </w:r>
    </w:p>
    <w:p w14:paraId="6B508F5D" w14:textId="77777777" w:rsidR="008470EF" w:rsidRDefault="00DA6B72" w:rsidP="006611B1">
      <w:pPr>
        <w:pStyle w:val="Odstavec"/>
      </w:pPr>
      <w:r>
        <w:t xml:space="preserve">Opravy a údržbu nad rámec drobných oprav a běžné údržby je povinen na své náklady zajišťovat propachtovatel. </w:t>
      </w:r>
      <w:r w:rsidR="00BF36D4">
        <w:t>Pachtýř</w:t>
      </w:r>
      <w:r w:rsidR="008470EF">
        <w:t xml:space="preserve"> je povinen bez zbytečného odkladu oznámit </w:t>
      </w:r>
      <w:r>
        <w:t>propachtovateli jejich potřebu a umožnit mu jejich provedení</w:t>
      </w:r>
      <w:r w:rsidR="008470EF">
        <w:t xml:space="preserve">. </w:t>
      </w:r>
      <w:r w:rsidR="00BF36D4">
        <w:t>Pachtýř</w:t>
      </w:r>
      <w:r w:rsidR="008470EF">
        <w:t xml:space="preserve"> učiní podle svých možností to, co lze očekávat, aby poškozením nebo vadou, které je třeba bez prodlení odstranit, nevznikla další škoda. </w:t>
      </w:r>
      <w:r w:rsidR="00BF36D4">
        <w:t>Pachtýř</w:t>
      </w:r>
      <w:r w:rsidR="008470EF">
        <w:t xml:space="preserve"> má právo na náhradu nákladů účelně vynaložených při zabránění vzniku další škody, ledaže poškození nebo vada byly způsobeny okolnostmi, za které </w:t>
      </w:r>
      <w:r>
        <w:t>p</w:t>
      </w:r>
      <w:r w:rsidR="00BF36D4">
        <w:t>achtýř</w:t>
      </w:r>
      <w:r>
        <w:t xml:space="preserve"> odpovídá. </w:t>
      </w:r>
      <w:r w:rsidR="008470EF">
        <w:t xml:space="preserve">Pokud </w:t>
      </w:r>
      <w:r>
        <w:t>p</w:t>
      </w:r>
      <w:r w:rsidR="00BF36D4">
        <w:t>ropachtovatel</w:t>
      </w:r>
      <w:r w:rsidR="008470EF">
        <w:t xml:space="preserve"> neprovedl opravu </w:t>
      </w:r>
      <w:r>
        <w:t>předmětu pachtu</w:t>
      </w:r>
      <w:r w:rsidR="008470EF">
        <w:t xml:space="preserve">, ke které je povinen, bez zbytečného odkladu, je </w:t>
      </w:r>
      <w:r>
        <w:t>p</w:t>
      </w:r>
      <w:r w:rsidR="00BF36D4">
        <w:t>achtýř</w:t>
      </w:r>
      <w:r w:rsidR="008470EF">
        <w:t xml:space="preserve"> oprávněn provést tuto opravu sám a požadovat </w:t>
      </w:r>
      <w:r>
        <w:t xml:space="preserve">po propachtovateli </w:t>
      </w:r>
      <w:r w:rsidR="008470EF">
        <w:t>náhradu účelně vynaložených nákladů.</w:t>
      </w:r>
    </w:p>
    <w:p w14:paraId="0C98C744" w14:textId="77777777" w:rsidR="000C55E2" w:rsidRDefault="000C55E2" w:rsidP="006611B1">
      <w:pPr>
        <w:pStyle w:val="Odstavec"/>
      </w:pPr>
      <w:r>
        <w:t xml:space="preserve">Pachtýř je povinen plně nahradit škody, které na předmětu pachtu způsobil on nebo osoby, kterým do propachtovaných prostor umožnil přístup. </w:t>
      </w:r>
    </w:p>
    <w:p w14:paraId="5C214582" w14:textId="77777777" w:rsidR="006611B1" w:rsidRDefault="006611B1" w:rsidP="006611B1">
      <w:pPr>
        <w:pStyle w:val="Odstavec"/>
      </w:pPr>
      <w:r>
        <w:t>Pachtýř je povinen zajistit na vlastní náklady předepsané revize zařízení, která jsou součástí předmětu pachtu.</w:t>
      </w:r>
    </w:p>
    <w:p w14:paraId="037462D9" w14:textId="7C746BB0" w:rsidR="008470EF" w:rsidRDefault="006611B1" w:rsidP="008470EF">
      <w:pPr>
        <w:pStyle w:val="Odstavec"/>
      </w:pPr>
      <w:r>
        <w:t xml:space="preserve">Pachtýř není oprávněn bez předchozího písemného souhlasu propachtovatele předmět </w:t>
      </w:r>
      <w:r w:rsidR="000304DD">
        <w:t>pachtu,</w:t>
      </w:r>
      <w:r>
        <w:t xml:space="preserve"> jakkoliv měnit</w:t>
      </w:r>
      <w:r w:rsidR="008470EF">
        <w:t xml:space="preserve">. </w:t>
      </w:r>
    </w:p>
    <w:p w14:paraId="2300D169" w14:textId="77777777" w:rsidR="008470EF" w:rsidRDefault="00BF36D4" w:rsidP="008470EF">
      <w:pPr>
        <w:pStyle w:val="Odstavec"/>
      </w:pPr>
      <w:r>
        <w:t>Pachtýř</w:t>
      </w:r>
      <w:r w:rsidR="008470EF">
        <w:t xml:space="preserve"> může </w:t>
      </w:r>
      <w:r w:rsidR="005F5596">
        <w:t>budovu</w:t>
      </w:r>
      <w:r w:rsidR="008470EF">
        <w:t xml:space="preserve">, kde se nalézá </w:t>
      </w:r>
      <w:r w:rsidR="005F5596">
        <w:t>předmět pachtu</w:t>
      </w:r>
      <w:r w:rsidR="008470EF">
        <w:t xml:space="preserve">, opatřit se souhlasem </w:t>
      </w:r>
      <w:r w:rsidR="005F5596">
        <w:t>p</w:t>
      </w:r>
      <w:r>
        <w:t>ropachtovatel</w:t>
      </w:r>
      <w:r w:rsidR="008470EF">
        <w:t xml:space="preserve">e v přiměřeném </w:t>
      </w:r>
      <w:r w:rsidR="005F5596">
        <w:t xml:space="preserve">rozsahu a náležité estetické kvalitě </w:t>
      </w:r>
      <w:r w:rsidR="008470EF">
        <w:t xml:space="preserve">štíty, návěstími a podobnými </w:t>
      </w:r>
      <w:r w:rsidR="00836284">
        <w:t>označeními</w:t>
      </w:r>
      <w:r w:rsidR="005F5596">
        <w:t>.</w:t>
      </w:r>
      <w:r w:rsidR="008470EF">
        <w:t xml:space="preserve"> Po skončení </w:t>
      </w:r>
      <w:r w:rsidR="005F5596">
        <w:t>pachtu</w:t>
      </w:r>
      <w:r w:rsidR="008470EF">
        <w:t xml:space="preserve"> </w:t>
      </w:r>
      <w:r w:rsidR="005F5596">
        <w:t>p</w:t>
      </w:r>
      <w:r>
        <w:t>achtýř</w:t>
      </w:r>
      <w:r w:rsidR="00836284">
        <w:t xml:space="preserve"> odstraní označení</w:t>
      </w:r>
      <w:r w:rsidR="008470EF">
        <w:t>, kterými nemovitou věc opatřil</w:t>
      </w:r>
      <w:r w:rsidR="00BC308D">
        <w:t>,</w:t>
      </w:r>
      <w:r w:rsidR="008470EF">
        <w:t xml:space="preserve"> </w:t>
      </w:r>
      <w:r w:rsidR="005F5596">
        <w:t>a uvede dotčenou část budovy</w:t>
      </w:r>
      <w:r w:rsidR="008470EF">
        <w:t xml:space="preserve"> do původního stavu.</w:t>
      </w:r>
    </w:p>
    <w:p w14:paraId="716E73EC" w14:textId="77777777" w:rsidR="00417C86" w:rsidRDefault="00417C86" w:rsidP="00417C86">
      <w:pPr>
        <w:pStyle w:val="Odstavec"/>
      </w:pPr>
      <w:r>
        <w:t xml:space="preserve">Propachtovatel má právo požadovat přístup do propachtovaných prostor za účelem kontroly, zda je pachtýř užívá </w:t>
      </w:r>
      <w:r w:rsidR="00495EF5">
        <w:t>v souladu se smlouvou</w:t>
      </w:r>
      <w:r>
        <w:t>, za účelem provádění kontrol na úseku požární ochrany, je-li to nezbytné k provádění oprav a údržby budovy a v dalších důležitých případech.</w:t>
      </w:r>
    </w:p>
    <w:p w14:paraId="35620937" w14:textId="77777777" w:rsidR="008470EF" w:rsidRDefault="008470EF" w:rsidP="008470EF">
      <w:pPr>
        <w:pStyle w:val="Odstavec"/>
      </w:pPr>
      <w:r>
        <w:t xml:space="preserve">Strany vylučují použití ustanovení § 2315 </w:t>
      </w:r>
      <w:r w:rsidR="005F5596">
        <w:t>občanského zákoníku</w:t>
      </w:r>
      <w:r>
        <w:t xml:space="preserve"> o náhradě </w:t>
      </w:r>
      <w:r w:rsidR="005F5596">
        <w:t>za převzetí zákaznické základny.</w:t>
      </w:r>
    </w:p>
    <w:p w14:paraId="0D084CCA" w14:textId="77777777" w:rsidR="00596555" w:rsidRDefault="00596555" w:rsidP="00596555">
      <w:pPr>
        <w:pStyle w:val="Odstavec"/>
      </w:pPr>
      <w:r>
        <w:t>Pachtýř se zavazuje provozovat veškeré aktivity v propachtovaných prostorech v maximální součinnosti s potřebami propachtovatele.</w:t>
      </w:r>
    </w:p>
    <w:p w14:paraId="7B4ABC07" w14:textId="3B2EC612" w:rsidR="00A67FC8" w:rsidRPr="00961339" w:rsidRDefault="00A67FC8" w:rsidP="00596555">
      <w:pPr>
        <w:pStyle w:val="Odstavec"/>
      </w:pPr>
      <w:r>
        <w:t xml:space="preserve">Pachtýř je </w:t>
      </w:r>
      <w:r w:rsidRPr="000304DD">
        <w:t>povinen zajistit provoz předmětu pachtu každý den</w:t>
      </w:r>
      <w:r w:rsidR="005E6EFE" w:rsidRPr="000304DD">
        <w:t xml:space="preserve"> po dobu trvání pachtu</w:t>
      </w:r>
      <w:r w:rsidR="00694DE9" w:rsidRPr="000304DD">
        <w:t xml:space="preserve">, a to při nejmenším v rozsahu </w:t>
      </w:r>
      <w:r w:rsidR="00822F26" w:rsidRPr="000304DD">
        <w:t>10</w:t>
      </w:r>
      <w:r w:rsidR="009C5BCE" w:rsidRPr="000304DD">
        <w:t xml:space="preserve"> hodin denně.</w:t>
      </w:r>
      <w:r w:rsidR="005E6EFE" w:rsidRPr="000304DD">
        <w:t xml:space="preserve"> </w:t>
      </w:r>
      <w:r w:rsidR="00294064" w:rsidRPr="000304DD">
        <w:t xml:space="preserve">Pachtýř je oprávněn uzavřít předmět pachtu pouze na </w:t>
      </w:r>
      <w:r w:rsidR="005840B3" w:rsidRPr="000304DD">
        <w:t>nezbytnou d</w:t>
      </w:r>
      <w:r w:rsidR="00294064" w:rsidRPr="000304DD">
        <w:t xml:space="preserve">obu </w:t>
      </w:r>
      <w:r w:rsidR="003E16DD" w:rsidRPr="000304DD">
        <w:t>v případech tzv. sanitárního dnu (max. 1x za kalendářní měsíc)</w:t>
      </w:r>
      <w:r w:rsidR="0061716C" w:rsidRPr="000304DD">
        <w:t xml:space="preserve"> či v případech </w:t>
      </w:r>
      <w:r w:rsidR="005840B3" w:rsidRPr="000304DD">
        <w:t xml:space="preserve">kdy není objektivně možné zajistit </w:t>
      </w:r>
      <w:r w:rsidR="0061716C" w:rsidRPr="000304DD">
        <w:t>řádn</w:t>
      </w:r>
      <w:r w:rsidR="005840B3" w:rsidRPr="000304DD">
        <w:t>ý</w:t>
      </w:r>
      <w:r w:rsidR="0061716C" w:rsidRPr="000304DD">
        <w:t xml:space="preserve"> provoz předmětu pachtu</w:t>
      </w:r>
      <w:r w:rsidR="00DE4337" w:rsidRPr="000304DD">
        <w:t>, přičemž tento důvod leží mimo sféru pachtýře</w:t>
      </w:r>
      <w:r w:rsidR="005840B3" w:rsidRPr="000304DD">
        <w:t xml:space="preserve"> (např. předem ohlášené </w:t>
      </w:r>
      <w:r w:rsidR="00DE4337" w:rsidRPr="000304DD">
        <w:t>omezení dodávek energií)</w:t>
      </w:r>
      <w:r w:rsidR="00CF2331" w:rsidRPr="000304DD">
        <w:t xml:space="preserve">. Pachtýř je současně oprávněn uzavřít předmět pachtu </w:t>
      </w:r>
      <w:r w:rsidR="003C3FDA" w:rsidRPr="000304DD">
        <w:t xml:space="preserve">z jiných než výše uvedených důvodů </w:t>
      </w:r>
      <w:r w:rsidR="00B00A62" w:rsidRPr="000304DD">
        <w:t xml:space="preserve">(např. dovolená) </w:t>
      </w:r>
      <w:r w:rsidR="003C3FDA" w:rsidRPr="000304DD">
        <w:t>na dobu maximálně 14 dnů v kalendářním roce.</w:t>
      </w:r>
      <w:r w:rsidR="0061716C" w:rsidRPr="000304DD">
        <w:t xml:space="preserve"> </w:t>
      </w:r>
      <w:r w:rsidR="003C3FDA" w:rsidRPr="000304DD">
        <w:t>O plánovaném uzavření předmětu pachtu je pachtýř povinen alespoň 7 dnů</w:t>
      </w:r>
      <w:r w:rsidR="003C3FDA">
        <w:t xml:space="preserve"> </w:t>
      </w:r>
      <w:r w:rsidR="003C3FDA" w:rsidRPr="00961339">
        <w:t>předem písemně informovat propachtovatele.</w:t>
      </w:r>
    </w:p>
    <w:p w14:paraId="5009F29C" w14:textId="3B9BE1DA" w:rsidR="007B492A" w:rsidRPr="00822F26" w:rsidRDefault="007B492A" w:rsidP="00596555">
      <w:pPr>
        <w:pStyle w:val="Odstavec"/>
      </w:pPr>
      <w:r w:rsidRPr="00822F26">
        <w:lastRenderedPageBreak/>
        <w:t xml:space="preserve">Pachtýř je povinen zajistit </w:t>
      </w:r>
      <w:r w:rsidR="003F471F" w:rsidRPr="00822F26">
        <w:t xml:space="preserve">nabídku teplých pokrmů a provoz </w:t>
      </w:r>
      <w:r w:rsidR="00822F26" w:rsidRPr="00822F26">
        <w:t>kuchyně,</w:t>
      </w:r>
      <w:r w:rsidR="00EB5E87" w:rsidRPr="00822F26">
        <w:t xml:space="preserve"> </w:t>
      </w:r>
      <w:r w:rsidR="00B57C2F" w:rsidRPr="00822F26">
        <w:t>a to v pracovní dny i o víkendech</w:t>
      </w:r>
      <w:r w:rsidR="0083448F" w:rsidRPr="00822F26">
        <w:t xml:space="preserve"> při </w:t>
      </w:r>
      <w:r w:rsidR="00EB5E87" w:rsidRPr="000304DD">
        <w:t xml:space="preserve">nejmenším </w:t>
      </w:r>
      <w:r w:rsidR="007D09BB" w:rsidRPr="000304DD">
        <w:t>v době od 11:00</w:t>
      </w:r>
      <w:r w:rsidR="00250065" w:rsidRPr="000304DD">
        <w:t xml:space="preserve"> do 14:00 a od 17:00</w:t>
      </w:r>
      <w:r w:rsidR="007D09BB" w:rsidRPr="000304DD">
        <w:t xml:space="preserve"> do </w:t>
      </w:r>
      <w:r w:rsidR="00A64469" w:rsidRPr="000304DD">
        <w:t>20</w:t>
      </w:r>
      <w:r w:rsidR="007D09BB" w:rsidRPr="000304DD">
        <w:t>:00</w:t>
      </w:r>
      <w:r w:rsidR="00A64469" w:rsidRPr="000304DD">
        <w:t>, přičemž nabídka</w:t>
      </w:r>
      <w:r w:rsidR="00A64469" w:rsidRPr="00961339">
        <w:t xml:space="preserve"> teplých pokrmů může být omezena jednu hodinu před skončením otevírací doby</w:t>
      </w:r>
      <w:r w:rsidR="007D09BB" w:rsidRPr="00822F26">
        <w:t xml:space="preserve">. </w:t>
      </w:r>
      <w:r w:rsidR="005D280E" w:rsidRPr="00822F26">
        <w:t xml:space="preserve"> </w:t>
      </w:r>
    </w:p>
    <w:p w14:paraId="705F1DE8" w14:textId="71F018A7" w:rsidR="00191244" w:rsidRPr="00961339" w:rsidRDefault="00CE6111" w:rsidP="00191244">
      <w:pPr>
        <w:pStyle w:val="Odstavec"/>
      </w:pPr>
      <w:r>
        <w:t>Pachtýř</w:t>
      </w:r>
      <w:r w:rsidRPr="00961339">
        <w:t xml:space="preserve"> </w:t>
      </w:r>
      <w:r w:rsidR="00191244" w:rsidRPr="00961339">
        <w:t xml:space="preserve">nesmí při výkonu svých práv omezovat práva ostatních uživatelů </w:t>
      </w:r>
      <w:r w:rsidR="00FC1DA1" w:rsidRPr="00961339">
        <w:t>kulturního domu</w:t>
      </w:r>
      <w:r w:rsidR="00191244" w:rsidRPr="00961339">
        <w:t>, je povinen dodržovat v době od 22</w:t>
      </w:r>
      <w:r w:rsidR="00E40054">
        <w:t>:</w:t>
      </w:r>
      <w:r w:rsidR="00191244" w:rsidRPr="00961339">
        <w:t>00 do 6</w:t>
      </w:r>
      <w:r w:rsidR="00E40054">
        <w:t>:</w:t>
      </w:r>
      <w:r w:rsidR="00191244" w:rsidRPr="00961339">
        <w:t>00 hodin noční klid.</w:t>
      </w:r>
      <w:r w:rsidR="00FC1DA1" w:rsidRPr="00961339">
        <w:t xml:space="preserve"> Bude-li zjištěno porušení </w:t>
      </w:r>
      <w:r w:rsidR="00126816" w:rsidRPr="00961339">
        <w:t xml:space="preserve">povinnosti dodržovat noční klid, </w:t>
      </w:r>
      <w:r w:rsidR="00CE02F9" w:rsidRPr="00961339">
        <w:t xml:space="preserve">přičemž toto se bude i po výzvě </w:t>
      </w:r>
      <w:r w:rsidR="008F64E4">
        <w:t>propachtovatele</w:t>
      </w:r>
      <w:r w:rsidR="00CE02F9" w:rsidRPr="00961339">
        <w:t xml:space="preserve"> opakovat, tak se jedná o důvod k výpovědi </w:t>
      </w:r>
      <w:r w:rsidR="00683D6A" w:rsidRPr="00961339">
        <w:t>dle čl. X. odst. 10.5. této smlouvy.</w:t>
      </w:r>
    </w:p>
    <w:p w14:paraId="0F8C1071" w14:textId="29A84A18" w:rsidR="006D1DD0" w:rsidRDefault="00CE6111" w:rsidP="00191244">
      <w:pPr>
        <w:pStyle w:val="Odstavec"/>
      </w:pPr>
      <w:r>
        <w:t>Pachtýř</w:t>
      </w:r>
      <w:r w:rsidR="002D217F" w:rsidRPr="00961339">
        <w:t xml:space="preserve"> se zavazuje, že k zásobování </w:t>
      </w:r>
      <w:r w:rsidR="00741D6B" w:rsidRPr="00961339">
        <w:t xml:space="preserve">propachtovaných prostor </w:t>
      </w:r>
      <w:r w:rsidR="002D217F" w:rsidRPr="00961339">
        <w:t xml:space="preserve">bude využívat pouze </w:t>
      </w:r>
      <w:r w:rsidR="005275A8" w:rsidRPr="00961339">
        <w:t xml:space="preserve">zadní dveře </w:t>
      </w:r>
      <w:r w:rsidR="004C26C4" w:rsidRPr="00961339">
        <w:t xml:space="preserve">kulturního domu, </w:t>
      </w:r>
      <w:r w:rsidR="001A5B53" w:rsidRPr="00961339">
        <w:t>které jsou k tomuto určeny</w:t>
      </w:r>
      <w:r w:rsidR="001007E9" w:rsidRPr="00961339">
        <w:t>.</w:t>
      </w:r>
      <w:r w:rsidR="00FC3D80" w:rsidRPr="00961339">
        <w:t xml:space="preserve"> Zároveň se </w:t>
      </w:r>
      <w:r w:rsidR="008F64E4">
        <w:t>pachtýř</w:t>
      </w:r>
      <w:r w:rsidR="00FC3D80" w:rsidRPr="00961339">
        <w:t xml:space="preserve"> zavazuje, že nebude parkovat</w:t>
      </w:r>
      <w:r w:rsidR="00FC3D80">
        <w:t xml:space="preserve"> </w:t>
      </w:r>
      <w:r w:rsidR="00E61484">
        <w:t>jinde</w:t>
      </w:r>
      <w:r w:rsidR="00FC3D80">
        <w:t xml:space="preserve"> než na k tomu vyhrazených</w:t>
      </w:r>
      <w:r w:rsidR="00301E02">
        <w:t xml:space="preserve"> (k tomu určených)</w:t>
      </w:r>
      <w:r w:rsidR="00FC3D80">
        <w:t xml:space="preserve"> místech, přičemž to stejné zajistí i u </w:t>
      </w:r>
      <w:r w:rsidR="00FA1900">
        <w:t>uživatelů</w:t>
      </w:r>
      <w:r w:rsidR="00E71F31">
        <w:t xml:space="preserve">, </w:t>
      </w:r>
      <w:r w:rsidR="00FC3D80">
        <w:t>návštěvníků propachtovaných prostor.</w:t>
      </w:r>
    </w:p>
    <w:p w14:paraId="15339952" w14:textId="2883C6B8" w:rsidR="00EB4A35" w:rsidRDefault="00DC5878" w:rsidP="0074647D">
      <w:pPr>
        <w:pStyle w:val="Odstavec"/>
      </w:pPr>
      <w:r>
        <w:t xml:space="preserve">Pachtýř se zavazuje, že bude </w:t>
      </w:r>
      <w:r w:rsidR="001C712C">
        <w:t>dodržovat následující z</w:t>
      </w:r>
      <w:r w:rsidR="00AA2FA1">
        <w:t>ákladní z</w:t>
      </w:r>
      <w:r w:rsidR="001C712C">
        <w:t>ásady:</w:t>
      </w:r>
    </w:p>
    <w:p w14:paraId="68ADA7B5" w14:textId="2DE88701" w:rsidR="009A4108" w:rsidRDefault="00724C43" w:rsidP="00822F26">
      <w:pPr>
        <w:pStyle w:val="Odstavec"/>
        <w:numPr>
          <w:ilvl w:val="0"/>
          <w:numId w:val="6"/>
        </w:numPr>
        <w:spacing w:after="0"/>
      </w:pPr>
      <w:r>
        <w:t>nabídka teplých jídel bude</w:t>
      </w:r>
      <w:r w:rsidR="00F14E9D" w:rsidRPr="00F14E9D">
        <w:t xml:space="preserve"> převážně česk</w:t>
      </w:r>
      <w:r>
        <w:t>á</w:t>
      </w:r>
      <w:r w:rsidR="00F14E9D" w:rsidRPr="00F14E9D">
        <w:t xml:space="preserve"> kuchyně</w:t>
      </w:r>
      <w:r w:rsidR="00F14E9D">
        <w:t>;</w:t>
      </w:r>
    </w:p>
    <w:p w14:paraId="411B4C93" w14:textId="103760D5" w:rsidR="00F14E9D" w:rsidRPr="00822F26" w:rsidRDefault="002646CB" w:rsidP="00822F26">
      <w:pPr>
        <w:pStyle w:val="Odstavec"/>
        <w:numPr>
          <w:ilvl w:val="0"/>
          <w:numId w:val="6"/>
        </w:numPr>
        <w:spacing w:after="0"/>
      </w:pPr>
      <w:r w:rsidRPr="002646CB">
        <w:t>kios</w:t>
      </w:r>
      <w:r w:rsidR="004D3A91">
        <w:t>ek</w:t>
      </w:r>
      <w:r w:rsidRPr="002646CB">
        <w:t xml:space="preserve"> na terase</w:t>
      </w:r>
      <w:r w:rsidR="004D3A91">
        <w:t xml:space="preserve"> bude </w:t>
      </w:r>
      <w:r w:rsidR="0030124D">
        <w:t>provozován</w:t>
      </w:r>
      <w:r w:rsidRPr="002646CB">
        <w:t xml:space="preserve"> minimálně v období letních prázdnin</w:t>
      </w:r>
      <w:r w:rsidRPr="002646CB">
        <w:rPr>
          <w:b/>
          <w:bCs/>
        </w:rPr>
        <w:t>;</w:t>
      </w:r>
    </w:p>
    <w:p w14:paraId="7BF0A417" w14:textId="5962D911" w:rsidR="002646CB" w:rsidRPr="00822F26" w:rsidRDefault="00592B10" w:rsidP="00822F26">
      <w:pPr>
        <w:pStyle w:val="Odstavec"/>
        <w:numPr>
          <w:ilvl w:val="0"/>
          <w:numId w:val="6"/>
        </w:numPr>
      </w:pPr>
      <w:r w:rsidRPr="00592B10">
        <w:t xml:space="preserve">zákaz vstupu do </w:t>
      </w:r>
      <w:r w:rsidR="00724C43">
        <w:t>restaurace</w:t>
      </w:r>
      <w:r w:rsidRPr="00592B10">
        <w:t xml:space="preserve"> v</w:t>
      </w:r>
      <w:r w:rsidRPr="00822F26">
        <w:t> </w:t>
      </w:r>
      <w:r w:rsidRPr="00592B10">
        <w:t>plavkách</w:t>
      </w:r>
      <w:r>
        <w:rPr>
          <w:b/>
          <w:bCs/>
        </w:rPr>
        <w:t>.</w:t>
      </w:r>
    </w:p>
    <w:p w14:paraId="127691A4" w14:textId="77777777" w:rsidR="00641EB0" w:rsidRPr="007731AD" w:rsidRDefault="00641EB0" w:rsidP="00B00A2A">
      <w:pPr>
        <w:pStyle w:val="Nadpislnku"/>
        <w:keepNext/>
      </w:pPr>
      <w:r>
        <w:br/>
      </w:r>
      <w:r w:rsidRPr="007731AD">
        <w:t>Kauce</w:t>
      </w:r>
    </w:p>
    <w:p w14:paraId="69BDF327" w14:textId="7B66F8C8" w:rsidR="00641EB0" w:rsidRPr="007731AD" w:rsidRDefault="00641EB0" w:rsidP="00641EB0">
      <w:pPr>
        <w:pStyle w:val="Odstavec"/>
      </w:pPr>
      <w:r w:rsidRPr="007731AD">
        <w:t xml:space="preserve">Smluvní strany se dohodly, že pachtýř složí do 15 dnů od uzavření této smlouvy na bankovní účet propachtovatele uvedený v čl. V. této smlouvy jistotu (kauci) ve výši trojnásobku měsíčního pachtovného vč. DPH. Složenou částku je propachtovatel oprávněn použít na úhradu svých pohledávek vůči pachtýři plynoucích z pachtu, tedy zejména pohledávek na pachtovném, úhradách za služby a na nároku </w:t>
      </w:r>
      <w:r w:rsidR="00250745">
        <w:t xml:space="preserve">smluvní pokutu či </w:t>
      </w:r>
      <w:r w:rsidRPr="007731AD">
        <w:t>na náhradu škody, ocitne-li se pachtýř v prodlení s jejich úhradou.</w:t>
      </w:r>
    </w:p>
    <w:p w14:paraId="37261050" w14:textId="77777777" w:rsidR="00641EB0" w:rsidRPr="007731AD" w:rsidRDefault="00641EB0" w:rsidP="00641EB0">
      <w:pPr>
        <w:pStyle w:val="Odstavec"/>
      </w:pPr>
      <w:r w:rsidRPr="007731AD">
        <w:t>Nesloží-li pachtýř kauci ve výše uvedené lhůtě</w:t>
      </w:r>
      <w:r w:rsidR="00E145D9" w:rsidRPr="007731AD">
        <w:t>,</w:t>
      </w:r>
      <w:r w:rsidRPr="007731AD">
        <w:t xml:space="preserve"> je propachtovatel oprávněn od této smlouvy odstoupit.</w:t>
      </w:r>
    </w:p>
    <w:p w14:paraId="4A4C8B2E" w14:textId="77777777" w:rsidR="00641EB0" w:rsidRPr="007731AD" w:rsidRDefault="007B6478" w:rsidP="00641EB0">
      <w:pPr>
        <w:pStyle w:val="Odstavec"/>
      </w:pPr>
      <w:r w:rsidRPr="007731AD">
        <w:t>Pachtýř se zavazuje doplnit k</w:t>
      </w:r>
      <w:r w:rsidR="00641EB0" w:rsidRPr="007731AD">
        <w:t xml:space="preserve">auci do </w:t>
      </w:r>
      <w:r w:rsidRPr="007731AD">
        <w:t>plné výše do 15</w:t>
      </w:r>
      <w:r w:rsidR="00641EB0" w:rsidRPr="007731AD">
        <w:t xml:space="preserve"> dnů od</w:t>
      </w:r>
      <w:r w:rsidRPr="007731AD">
        <w:t xml:space="preserve"> doručení oznámení propachtovatele, že na úhradu </w:t>
      </w:r>
      <w:proofErr w:type="spellStart"/>
      <w:r w:rsidRPr="007731AD">
        <w:t>pachtýřova</w:t>
      </w:r>
      <w:proofErr w:type="spellEnd"/>
      <w:r w:rsidR="00641EB0" w:rsidRPr="007731AD">
        <w:t xml:space="preserve"> dluhu použil </w:t>
      </w:r>
      <w:r w:rsidRPr="007731AD">
        <w:t>finanční prostředky ze složené k</w:t>
      </w:r>
      <w:r w:rsidR="00641EB0" w:rsidRPr="007731AD">
        <w:t>auce.</w:t>
      </w:r>
    </w:p>
    <w:p w14:paraId="75842D70" w14:textId="77777777" w:rsidR="00641EB0" w:rsidRDefault="00641EB0" w:rsidP="00641EB0">
      <w:pPr>
        <w:pStyle w:val="Odstavec"/>
      </w:pPr>
      <w:r w:rsidRPr="007731AD">
        <w:t xml:space="preserve">Kauce bude </w:t>
      </w:r>
      <w:r w:rsidR="00081534" w:rsidRPr="007731AD">
        <w:t>pachtýř</w:t>
      </w:r>
      <w:r w:rsidRPr="007731AD">
        <w:t>i vrácena v plné výši, resp. v část</w:t>
      </w:r>
      <w:r w:rsidR="00081534" w:rsidRPr="007731AD">
        <w:t>i, ve které na n</w:t>
      </w:r>
      <w:r w:rsidR="00DC11C3" w:rsidRPr="007731AD">
        <w:t>i</w:t>
      </w:r>
      <w:r w:rsidR="00081534" w:rsidRPr="007731AD">
        <w:t xml:space="preserve"> propachtovatel</w:t>
      </w:r>
      <w:r w:rsidRPr="007731AD">
        <w:t xml:space="preserve"> neza</w:t>
      </w:r>
      <w:r w:rsidR="00081534" w:rsidRPr="007731AD">
        <w:t>počte své pohledávky za pachtýřem</w:t>
      </w:r>
      <w:r w:rsidRPr="007731AD">
        <w:t xml:space="preserve">, do </w:t>
      </w:r>
      <w:r w:rsidR="00081534" w:rsidRPr="007731AD">
        <w:t>15</w:t>
      </w:r>
      <w:r w:rsidRPr="007731AD">
        <w:t xml:space="preserve"> dnů </w:t>
      </w:r>
      <w:r w:rsidR="00B12297" w:rsidRPr="007731AD">
        <w:t>ode dne</w:t>
      </w:r>
      <w:r w:rsidRPr="007731AD">
        <w:t xml:space="preserve">, kdy </w:t>
      </w:r>
      <w:r w:rsidR="00081534" w:rsidRPr="007731AD">
        <w:t>pachtýř vrát</w:t>
      </w:r>
      <w:r w:rsidR="009B592E" w:rsidRPr="007731AD">
        <w:t>í</w:t>
      </w:r>
      <w:r w:rsidR="00081534" w:rsidRPr="007731AD">
        <w:t xml:space="preserve"> předmět pachtu zpět p</w:t>
      </w:r>
      <w:r w:rsidR="00B12297" w:rsidRPr="007731AD">
        <w:t>ropachtovateli</w:t>
      </w:r>
      <w:r w:rsidRPr="007731AD">
        <w:t xml:space="preserve">, </w:t>
      </w:r>
      <w:r w:rsidR="00081534" w:rsidRPr="007731AD">
        <w:t xml:space="preserve">do 15 dnů </w:t>
      </w:r>
      <w:r w:rsidR="00B12297" w:rsidRPr="007731AD">
        <w:t>ode dne</w:t>
      </w:r>
      <w:r w:rsidR="00081534" w:rsidRPr="007731AD">
        <w:t>, kdy propachtovatel</w:t>
      </w:r>
      <w:r w:rsidRPr="007731AD">
        <w:t xml:space="preserve"> obdrží vyúčtování za služby poskytnuté </w:t>
      </w:r>
      <w:r w:rsidR="00081534" w:rsidRPr="007731AD">
        <w:t>s pachtem</w:t>
      </w:r>
      <w:r w:rsidRPr="007731AD">
        <w:t xml:space="preserve"> od posledního poskytovatele těchto služeb, </w:t>
      </w:r>
      <w:r w:rsidR="00081534" w:rsidRPr="007731AD">
        <w:t xml:space="preserve">nebo do 15 dnů ode dne, kdy propachtovatel obdrží vyúčtování za provedení oprav (odstranění škod) na předmětu pachtu, které byl povinen provést pachtýř, </w:t>
      </w:r>
      <w:r w:rsidRPr="007731AD">
        <w:t xml:space="preserve">a to podle toho, který z těchto </w:t>
      </w:r>
      <w:r w:rsidR="00081534" w:rsidRPr="007731AD">
        <w:t>dnů</w:t>
      </w:r>
      <w:r w:rsidRPr="007731AD">
        <w:t xml:space="preserve"> nastane </w:t>
      </w:r>
      <w:r w:rsidR="00081534" w:rsidRPr="007731AD">
        <w:t>nejpozději.</w:t>
      </w:r>
    </w:p>
    <w:p w14:paraId="14F25A37" w14:textId="53BA4F75" w:rsidR="00E73FDC" w:rsidRPr="007731AD" w:rsidRDefault="00E73FDC" w:rsidP="00E73FDC">
      <w:pPr>
        <w:pStyle w:val="Nadpislnku"/>
      </w:pPr>
      <w:r w:rsidRPr="007731AD">
        <w:br/>
      </w:r>
      <w:r>
        <w:t>Sankční ujednání</w:t>
      </w:r>
    </w:p>
    <w:p w14:paraId="307BA2B6" w14:textId="6D7A694C" w:rsidR="00E73FDC" w:rsidRDefault="00E73FDC" w:rsidP="00E73FDC">
      <w:pPr>
        <w:pStyle w:val="Odstavec"/>
      </w:pPr>
      <w:r>
        <w:t xml:space="preserve">Pachtýř je povinen uhradit smluvní pokutu ve </w:t>
      </w:r>
      <w:r w:rsidRPr="000304DD">
        <w:t xml:space="preserve">výši </w:t>
      </w:r>
      <w:proofErr w:type="gramStart"/>
      <w:r w:rsidRPr="000304DD">
        <w:t>5.000,-</w:t>
      </w:r>
      <w:proofErr w:type="gramEnd"/>
      <w:r w:rsidRPr="000304DD">
        <w:t xml:space="preserve"> Kč za každ</w:t>
      </w:r>
      <w:r>
        <w:t xml:space="preserve">ý jednotlivý případ porušení povinností dle čl. </w:t>
      </w:r>
      <w:r w:rsidR="00F01CC5">
        <w:t>VII. odst. 7.13. a 7.14. této smlouvy</w:t>
      </w:r>
      <w:r w:rsidR="00544471">
        <w:t xml:space="preserve"> (a to i opakovaně)</w:t>
      </w:r>
      <w:r w:rsidR="00F01CC5">
        <w:t>, tedy kdy:</w:t>
      </w:r>
    </w:p>
    <w:p w14:paraId="04F9D14B" w14:textId="07CA5C81" w:rsidR="00F01CC5" w:rsidRDefault="00F01CC5" w:rsidP="00F01CC5">
      <w:pPr>
        <w:pStyle w:val="Odstavec"/>
        <w:numPr>
          <w:ilvl w:val="2"/>
          <w:numId w:val="3"/>
        </w:numPr>
      </w:pPr>
      <w:r>
        <w:t xml:space="preserve">uzavře předmět pachtu </w:t>
      </w:r>
      <w:r w:rsidR="00C30762">
        <w:t>z důvodu neuvedeného v čl. VII. odst. 7.13. této smlouvy</w:t>
      </w:r>
      <w:r w:rsidR="00B00A62">
        <w:t>,</w:t>
      </w:r>
    </w:p>
    <w:p w14:paraId="48B403FB" w14:textId="0C7EF1A3" w:rsidR="00C30762" w:rsidRDefault="00B00A62" w:rsidP="00F01CC5">
      <w:pPr>
        <w:pStyle w:val="Odstavec"/>
        <w:numPr>
          <w:ilvl w:val="2"/>
          <w:numId w:val="3"/>
        </w:numPr>
      </w:pPr>
      <w:r>
        <w:t>písemně s neinformuje o uzavření předmětu pachtu v souladu s čl. VII. odst. 7.13. této smlouvy,</w:t>
      </w:r>
      <w:r w:rsidR="0088560C">
        <w:t xml:space="preserve"> nebo</w:t>
      </w:r>
    </w:p>
    <w:p w14:paraId="61F4A203" w14:textId="0A237165" w:rsidR="00E73FDC" w:rsidRDefault="0088560C" w:rsidP="0088560C">
      <w:pPr>
        <w:pStyle w:val="Odstavec"/>
        <w:numPr>
          <w:ilvl w:val="2"/>
          <w:numId w:val="3"/>
        </w:numPr>
      </w:pPr>
      <w:r>
        <w:lastRenderedPageBreak/>
        <w:t>nezajistí nabídku teplých pokrmů a provozu kuchyně v rozsahu dle čl. VII. odst. 7.14. této smlouvy.</w:t>
      </w:r>
    </w:p>
    <w:p w14:paraId="055CF87C" w14:textId="15D83C07" w:rsidR="0088560C" w:rsidRPr="007731AD" w:rsidRDefault="0088560C" w:rsidP="0088560C">
      <w:pPr>
        <w:pStyle w:val="Odstavec"/>
      </w:pPr>
      <w:r>
        <w:t>Ujednáním o smluvní pokutě není dotčeno právo propachtovatele domáhat se náhrady škody.</w:t>
      </w:r>
    </w:p>
    <w:p w14:paraId="6AD017B3" w14:textId="77777777" w:rsidR="008B3D0B" w:rsidRPr="007731AD" w:rsidRDefault="008B3D0B" w:rsidP="00D22F92">
      <w:pPr>
        <w:pStyle w:val="Nadpislnku"/>
      </w:pPr>
      <w:r w:rsidRPr="007731AD">
        <w:br/>
      </w:r>
      <w:r w:rsidR="00D22F92" w:rsidRPr="007731AD">
        <w:t>Skončení pachtu</w:t>
      </w:r>
    </w:p>
    <w:p w14:paraId="4C2A0B2A" w14:textId="77777777" w:rsidR="008B3D0B" w:rsidRPr="007731AD" w:rsidRDefault="00D22F92" w:rsidP="008B3D0B">
      <w:pPr>
        <w:pStyle w:val="Odstavec"/>
      </w:pPr>
      <w:r w:rsidRPr="007731AD">
        <w:t>Pacht</w:t>
      </w:r>
      <w:r w:rsidR="008B3D0B" w:rsidRPr="007731AD">
        <w:t xml:space="preserve"> skončí uplynutím doby, na kterou je sjednán. </w:t>
      </w:r>
      <w:r w:rsidRPr="007731AD">
        <w:t>Pacht</w:t>
      </w:r>
      <w:r w:rsidR="008B3D0B" w:rsidRPr="007731AD">
        <w:t xml:space="preserve"> může </w:t>
      </w:r>
      <w:r w:rsidRPr="007731AD">
        <w:t xml:space="preserve">dále </w:t>
      </w:r>
      <w:r w:rsidR="008B3D0B" w:rsidRPr="007731AD">
        <w:t>skončit kdykoli</w:t>
      </w:r>
      <w:r w:rsidR="00BE201B" w:rsidRPr="007731AD">
        <w:t>v</w:t>
      </w:r>
      <w:r w:rsidR="008B3D0B" w:rsidRPr="007731AD">
        <w:t xml:space="preserve">, jestliže se na tom strany dohodnou. </w:t>
      </w:r>
      <w:r w:rsidRPr="007731AD">
        <w:t xml:space="preserve">Pacht lze </w:t>
      </w:r>
      <w:r w:rsidR="008B3D0B" w:rsidRPr="007731AD">
        <w:t>také ukončit jednostrannou výpovědí. Výpovědními důvody jsou pouze důvody uvedené v této smlouvě.</w:t>
      </w:r>
    </w:p>
    <w:p w14:paraId="03FB1BB5" w14:textId="77777777" w:rsidR="008B3D0B" w:rsidRPr="007731AD" w:rsidRDefault="00BE201B" w:rsidP="008B3D0B">
      <w:pPr>
        <w:pStyle w:val="Odstavec"/>
      </w:pPr>
      <w:r w:rsidRPr="007731AD">
        <w:t xml:space="preserve">Výpověď </w:t>
      </w:r>
      <w:r w:rsidR="008B3D0B" w:rsidRPr="007731AD">
        <w:t xml:space="preserve">vyžaduje písemnou formu a musí dojít druhé smluvní straně. </w:t>
      </w:r>
      <w:r w:rsidR="00BF36D4" w:rsidRPr="007731AD">
        <w:t>Propachtovatel</w:t>
      </w:r>
      <w:r w:rsidR="008B3D0B" w:rsidRPr="007731AD">
        <w:t xml:space="preserve"> i </w:t>
      </w:r>
      <w:r w:rsidR="00955A7F" w:rsidRPr="007731AD">
        <w:t>p</w:t>
      </w:r>
      <w:r w:rsidR="00BF36D4" w:rsidRPr="007731AD">
        <w:t>achtýř</w:t>
      </w:r>
      <w:r w:rsidRPr="007731AD">
        <w:t xml:space="preserve"> uvedou důvod výpovědi</w:t>
      </w:r>
      <w:r w:rsidR="008B3D0B" w:rsidRPr="007731AD">
        <w:t xml:space="preserve"> a zda se jedná o výpověď bez výpovědní doby</w:t>
      </w:r>
      <w:r w:rsidRPr="007731AD">
        <w:t>.</w:t>
      </w:r>
      <w:r w:rsidR="008B3D0B" w:rsidRPr="007731AD">
        <w:t xml:space="preserve"> </w:t>
      </w:r>
    </w:p>
    <w:p w14:paraId="5362B33D" w14:textId="77777777" w:rsidR="008B3D0B" w:rsidRPr="007731AD" w:rsidRDefault="008B3D0B" w:rsidP="008B3D0B">
      <w:pPr>
        <w:pStyle w:val="Odstavec"/>
      </w:pPr>
      <w:r w:rsidRPr="007731AD">
        <w:t>V</w:t>
      </w:r>
      <w:r w:rsidR="007C4A50">
        <w:t>ýpovědní doba či</w:t>
      </w:r>
      <w:r w:rsidR="00BE201B" w:rsidRPr="007731AD">
        <w:t xml:space="preserve">ní 3 </w:t>
      </w:r>
      <w:r w:rsidRPr="007731AD">
        <w:t xml:space="preserve">měsíce a </w:t>
      </w:r>
      <w:r w:rsidR="00BE201B" w:rsidRPr="007731AD">
        <w:t xml:space="preserve">skončí posledním dnem třetího kalendářního měsíce </w:t>
      </w:r>
      <w:r w:rsidRPr="007731AD">
        <w:t xml:space="preserve">následujícího po měsíci, v němž byla výpověď doručena druhé straně, leda by šlo o výpověď bez výpovědní doby. Byla-li podána </w:t>
      </w:r>
      <w:r w:rsidR="00BE201B" w:rsidRPr="007731AD">
        <w:t xml:space="preserve">výpověď bez výpovědní doby, </w:t>
      </w:r>
      <w:r w:rsidRPr="007731AD">
        <w:t xml:space="preserve">je </w:t>
      </w:r>
      <w:r w:rsidR="00BE201B" w:rsidRPr="007731AD">
        <w:t>p</w:t>
      </w:r>
      <w:r w:rsidR="00BF36D4" w:rsidRPr="007731AD">
        <w:t>achtýř</w:t>
      </w:r>
      <w:r w:rsidRPr="007731AD">
        <w:t xml:space="preserve"> p</w:t>
      </w:r>
      <w:r w:rsidR="00BE201B" w:rsidRPr="007731AD">
        <w:t>ovinen vrátit předmět pachtu nejpozději do 1 měsíce od skončení pachtu.</w:t>
      </w:r>
    </w:p>
    <w:p w14:paraId="0C8305C0" w14:textId="77777777" w:rsidR="008B3D0B" w:rsidRPr="007731AD" w:rsidRDefault="00BF36D4" w:rsidP="008B3D0B">
      <w:pPr>
        <w:pStyle w:val="Odstavec"/>
      </w:pPr>
      <w:r w:rsidRPr="007731AD">
        <w:t>Pachtýř</w:t>
      </w:r>
      <w:r w:rsidR="008B3D0B" w:rsidRPr="007731AD">
        <w:t xml:space="preserve"> má právo vypovědět </w:t>
      </w:r>
      <w:r w:rsidR="00BE201B" w:rsidRPr="007731AD">
        <w:t>pacht</w:t>
      </w:r>
      <w:r w:rsidR="008B3D0B" w:rsidRPr="007731AD">
        <w:t xml:space="preserve"> s výpovědní </w:t>
      </w:r>
      <w:r w:rsidR="009135DA" w:rsidRPr="007731AD">
        <w:t>dobou</w:t>
      </w:r>
      <w:r w:rsidR="008B3D0B" w:rsidRPr="007731AD">
        <w:t xml:space="preserve"> </w:t>
      </w:r>
      <w:r w:rsidR="003D7BAF" w:rsidRPr="007731AD">
        <w:t>v následujících případech</w:t>
      </w:r>
      <w:r w:rsidR="00BE201B" w:rsidRPr="007731AD">
        <w:t>:</w:t>
      </w:r>
    </w:p>
    <w:p w14:paraId="19806162" w14:textId="77777777" w:rsidR="003D7BAF" w:rsidRPr="007731AD" w:rsidRDefault="003D7BAF" w:rsidP="003D7BAF">
      <w:pPr>
        <w:pStyle w:val="Odstavec"/>
        <w:numPr>
          <w:ilvl w:val="2"/>
          <w:numId w:val="3"/>
        </w:numPr>
      </w:pPr>
      <w:r w:rsidRPr="007731AD">
        <w:t>ztratil</w:t>
      </w:r>
      <w:r w:rsidR="00182DE7" w:rsidRPr="007731AD">
        <w:t>-li pachtýř</w:t>
      </w:r>
      <w:r w:rsidRPr="007731AD">
        <w:t xml:space="preserve"> způsobilost k provozování činnosti, pro ktero</w:t>
      </w:r>
      <w:r w:rsidR="00622CA4" w:rsidRPr="007731AD">
        <w:t>u má předmět pachtu propachtovaný</w:t>
      </w:r>
      <w:r w:rsidRPr="007731AD">
        <w:t>,</w:t>
      </w:r>
    </w:p>
    <w:p w14:paraId="6D249CC7" w14:textId="77777777" w:rsidR="003D7BAF" w:rsidRDefault="00182DE7" w:rsidP="003D7BAF">
      <w:pPr>
        <w:pStyle w:val="Odstavec"/>
        <w:numPr>
          <w:ilvl w:val="2"/>
          <w:numId w:val="3"/>
        </w:numPr>
      </w:pPr>
      <w:r>
        <w:t>stane-li se předmět pachtu</w:t>
      </w:r>
      <w:r w:rsidR="00622CA4">
        <w:t xml:space="preserve"> z důvodu, za který žádná ze smluvních stran neodpovídá, nezpůsobilý</w:t>
      </w:r>
      <w:r w:rsidR="003D7BAF">
        <w:t xml:space="preserve"> ke smluvenému </w:t>
      </w:r>
      <w:r w:rsidR="00F72FE4">
        <w:t>účelu pachtu</w:t>
      </w:r>
      <w:r w:rsidR="003D7BAF">
        <w:t>,</w:t>
      </w:r>
    </w:p>
    <w:p w14:paraId="309F76A1" w14:textId="77777777" w:rsidR="0017023B" w:rsidRDefault="0017023B" w:rsidP="0017023B">
      <w:pPr>
        <w:pStyle w:val="Odstavec"/>
        <w:numPr>
          <w:ilvl w:val="2"/>
          <w:numId w:val="3"/>
        </w:numPr>
      </w:pPr>
      <w:r w:rsidRPr="0017023B">
        <w:t xml:space="preserve">změní-li se okolnosti, z nichž strany při </w:t>
      </w:r>
      <w:r>
        <w:t>uzavření smlouvy</w:t>
      </w:r>
      <w:r w:rsidRPr="0017023B">
        <w:t xml:space="preserve"> zřejmě vycházely, do té míry, že po </w:t>
      </w:r>
      <w:r>
        <w:t>pachtýři</w:t>
      </w:r>
      <w:r w:rsidRPr="0017023B">
        <w:t xml:space="preserve"> nelz</w:t>
      </w:r>
      <w:r>
        <w:t>e rozumně požadovat, aby v pachtu</w:t>
      </w:r>
      <w:r w:rsidRPr="0017023B">
        <w:t xml:space="preserve"> pokračoval</w:t>
      </w:r>
      <w:r>
        <w:t>.</w:t>
      </w:r>
    </w:p>
    <w:p w14:paraId="7096CD89" w14:textId="77777777" w:rsidR="008B3D0B" w:rsidRDefault="00BF36D4" w:rsidP="008B3D0B">
      <w:pPr>
        <w:pStyle w:val="Odstavec"/>
      </w:pPr>
      <w:r>
        <w:t>Pachtýř</w:t>
      </w:r>
      <w:r w:rsidR="008B3D0B">
        <w:t xml:space="preserve"> má právo vypovědět </w:t>
      </w:r>
      <w:r w:rsidR="009135DA">
        <w:t>pacht</w:t>
      </w:r>
      <w:r w:rsidR="0017023B">
        <w:t xml:space="preserve"> i</w:t>
      </w:r>
      <w:r w:rsidR="008B3D0B">
        <w:t xml:space="preserve"> bez výpovědní </w:t>
      </w:r>
      <w:r w:rsidR="009135DA">
        <w:t>doby</w:t>
      </w:r>
      <w:r w:rsidR="008B3D0B">
        <w:t xml:space="preserve"> </w:t>
      </w:r>
      <w:r w:rsidR="0017023B">
        <w:t>v následujících případech:</w:t>
      </w:r>
    </w:p>
    <w:p w14:paraId="6457F2CF" w14:textId="77777777" w:rsidR="00622CA4" w:rsidRDefault="00182DE7" w:rsidP="00622CA4">
      <w:pPr>
        <w:pStyle w:val="Odstavec"/>
        <w:numPr>
          <w:ilvl w:val="2"/>
          <w:numId w:val="3"/>
        </w:numPr>
      </w:pPr>
      <w:r>
        <w:t>stane-li se předmět pachtu z důvodu</w:t>
      </w:r>
      <w:r w:rsidR="00622CA4">
        <w:t>, za který odpovídá propachtovatel</w:t>
      </w:r>
      <w:r w:rsidR="0017023B">
        <w:t>,</w:t>
      </w:r>
      <w:r w:rsidR="00622CA4">
        <w:t xml:space="preserve"> nezpůsobilý ke smluvenému </w:t>
      </w:r>
      <w:r w:rsidR="00F72FE4">
        <w:t>účelu pachtu</w:t>
      </w:r>
      <w:r w:rsidR="00622CA4">
        <w:t>,</w:t>
      </w:r>
    </w:p>
    <w:p w14:paraId="1D0ADAB9" w14:textId="77777777" w:rsidR="00622CA4" w:rsidRDefault="00182DE7" w:rsidP="00622CA4">
      <w:pPr>
        <w:pStyle w:val="Odstavec"/>
        <w:numPr>
          <w:ilvl w:val="2"/>
          <w:numId w:val="3"/>
        </w:numPr>
      </w:pPr>
      <w:r>
        <w:t xml:space="preserve">porušuje-li </w:t>
      </w:r>
      <w:r w:rsidR="00622CA4">
        <w:t>propachtovatel svou povinnost plynoucí z této smlouvy a nezjedná</w:t>
      </w:r>
      <w:r w:rsidR="00F72FE4">
        <w:t>-li</w:t>
      </w:r>
      <w:r w:rsidR="00622CA4">
        <w:t xml:space="preserve"> nápravu ani k</w:t>
      </w:r>
      <w:r w:rsidR="00F72FE4">
        <w:t> </w:t>
      </w:r>
      <w:r w:rsidR="00622CA4">
        <w:t>písemné výzvě pachtýře</w:t>
      </w:r>
      <w:r w:rsidR="0017023B">
        <w:t>.</w:t>
      </w:r>
    </w:p>
    <w:p w14:paraId="4475B7C9" w14:textId="77777777" w:rsidR="0017023B" w:rsidRDefault="0017023B" w:rsidP="0017023B">
      <w:pPr>
        <w:pStyle w:val="Odstavec"/>
      </w:pPr>
      <w:r>
        <w:t>Propachtovatel má právo vypovědět pacht s výpovědní dobou v následujících případech:</w:t>
      </w:r>
    </w:p>
    <w:p w14:paraId="731865EB" w14:textId="77777777" w:rsidR="0017023B" w:rsidRDefault="0017023B" w:rsidP="0017023B">
      <w:pPr>
        <w:pStyle w:val="Odstavec"/>
        <w:numPr>
          <w:ilvl w:val="2"/>
          <w:numId w:val="3"/>
        </w:numPr>
      </w:pPr>
      <w:r>
        <w:t>má-li být budova, v níž se propachtované prostory nacházejí, odstraněna, anebo přestavována tak, že to brání dalšímu užívání předmětu pachtu, a propachtovatel to při uzavření pachtovní smlouvy nemohl předvídat,</w:t>
      </w:r>
    </w:p>
    <w:p w14:paraId="0A0AE8A7" w14:textId="77777777" w:rsidR="0017023B" w:rsidRDefault="0017023B" w:rsidP="0017023B">
      <w:pPr>
        <w:pStyle w:val="Odstavec"/>
        <w:numPr>
          <w:ilvl w:val="2"/>
          <w:numId w:val="3"/>
        </w:numPr>
      </w:pPr>
      <w:r>
        <w:t>přene</w:t>
      </w:r>
      <w:r w:rsidR="00182DE7">
        <w:t>chá-li pachtýř předmět pachtu nebo</w:t>
      </w:r>
      <w:r>
        <w:t xml:space="preserve"> jeho část k užívání či požívání třetí osobě bez přechozího písemného souhlasu propachtovatele,</w:t>
      </w:r>
    </w:p>
    <w:p w14:paraId="5F8C00F1" w14:textId="77777777" w:rsidR="00182DE7" w:rsidRDefault="00182DE7" w:rsidP="0017023B">
      <w:pPr>
        <w:pStyle w:val="Odstavec"/>
        <w:numPr>
          <w:ilvl w:val="2"/>
          <w:numId w:val="3"/>
        </w:numPr>
      </w:pPr>
      <w:r>
        <w:t>nedoplní-li pachtýř kauci dle čl. VIII. této smlouvy.</w:t>
      </w:r>
    </w:p>
    <w:p w14:paraId="190D192F" w14:textId="77777777" w:rsidR="00182DE7" w:rsidRDefault="00182DE7" w:rsidP="00182DE7">
      <w:pPr>
        <w:pStyle w:val="Odstavec"/>
      </w:pPr>
      <w:r>
        <w:t>Propachtovatel má právo vypovědět pacht i bez výpovědní doby v následujících případech:</w:t>
      </w:r>
    </w:p>
    <w:p w14:paraId="268BEEAD" w14:textId="77777777" w:rsidR="00182DE7" w:rsidRDefault="00182DE7" w:rsidP="00182DE7">
      <w:pPr>
        <w:pStyle w:val="Odstavec"/>
        <w:numPr>
          <w:ilvl w:val="2"/>
          <w:numId w:val="3"/>
        </w:numPr>
      </w:pPr>
      <w:r>
        <w:t>je-li pachtýř o více než jeden měsíc v prodlení se zaplacením pachtovného a/nebo úhrady za služby,</w:t>
      </w:r>
    </w:p>
    <w:p w14:paraId="61502B14" w14:textId="77777777" w:rsidR="00182DE7" w:rsidRDefault="00182DE7" w:rsidP="00182DE7">
      <w:pPr>
        <w:pStyle w:val="Odstavec"/>
        <w:numPr>
          <w:ilvl w:val="2"/>
          <w:numId w:val="3"/>
        </w:numPr>
      </w:pPr>
      <w:r>
        <w:t xml:space="preserve">užívá-li pachtýř předmět pachtu k jinému účelu, než který </w:t>
      </w:r>
      <w:r w:rsidR="00E94E2A">
        <w:t>je</w:t>
      </w:r>
      <w:r>
        <w:t xml:space="preserve"> sjednán v této smlouvě,</w:t>
      </w:r>
    </w:p>
    <w:p w14:paraId="5B917C00" w14:textId="77777777" w:rsidR="00955A7F" w:rsidRDefault="00955A7F" w:rsidP="00955A7F">
      <w:pPr>
        <w:pStyle w:val="Odstavec"/>
        <w:numPr>
          <w:ilvl w:val="2"/>
          <w:numId w:val="3"/>
        </w:numPr>
      </w:pPr>
      <w:r>
        <w:lastRenderedPageBreak/>
        <w:t>neoznámí-li pachtýř propachtovateli potřebu oprav nad rámec drobných oprav a neumožní-li mu provedení těchto oprav, v důsledku čehož bezprostředně hrozí na majetku propachtovatele či třetích osob vznik škody,</w:t>
      </w:r>
    </w:p>
    <w:p w14:paraId="774EEEC1" w14:textId="77777777" w:rsidR="00182DE7" w:rsidRDefault="00182DE7" w:rsidP="00182DE7">
      <w:pPr>
        <w:pStyle w:val="Odstavec"/>
        <w:numPr>
          <w:ilvl w:val="2"/>
          <w:numId w:val="3"/>
        </w:numPr>
      </w:pPr>
      <w:r>
        <w:t>provede-li pachtýř stavební úpravy propachtovaných prostor bez přechozího písemného souhlasu propachtovatele a neodstraní-li je ani v </w:t>
      </w:r>
      <w:r w:rsidR="00E94E2A">
        <w:t>při</w:t>
      </w:r>
      <w:r>
        <w:t>měřené lhůtě stanovené propachtovatelem,</w:t>
      </w:r>
    </w:p>
    <w:p w14:paraId="2A2A4B64" w14:textId="77777777" w:rsidR="00182DE7" w:rsidRDefault="00182DE7" w:rsidP="00182DE7">
      <w:pPr>
        <w:pStyle w:val="Odstavec"/>
        <w:numPr>
          <w:ilvl w:val="2"/>
          <w:numId w:val="3"/>
        </w:numPr>
      </w:pPr>
      <w:r>
        <w:t>užívá-li pachtýř předmět pachtu takovým způsobem, že se opotřebovává nad míru přiměřenou okolnostem, hrozí jeho závažné poškození nebo znehodnocení a nezjedná</w:t>
      </w:r>
      <w:r w:rsidR="00F72FE4">
        <w:t>-li</w:t>
      </w:r>
      <w:r>
        <w:t xml:space="preserve"> nápravu ani k písemné výzvě propachtovatele</w:t>
      </w:r>
      <w:r w:rsidR="00E94E2A">
        <w:t>,</w:t>
      </w:r>
    </w:p>
    <w:p w14:paraId="339AF6BF" w14:textId="09D3558A" w:rsidR="00182DE7" w:rsidRDefault="00182DE7" w:rsidP="00182DE7">
      <w:pPr>
        <w:pStyle w:val="Odstavec"/>
        <w:numPr>
          <w:ilvl w:val="2"/>
          <w:numId w:val="3"/>
        </w:numPr>
      </w:pPr>
      <w:r>
        <w:t>porušuje</w:t>
      </w:r>
      <w:r w:rsidR="00E94E2A">
        <w:t>-li pachtýř</w:t>
      </w:r>
      <w:r>
        <w:t xml:space="preserve"> jinou svou povinnost plynoucí z této smlouvy a nezjedná</w:t>
      </w:r>
      <w:r w:rsidR="00F72FE4">
        <w:t>-li</w:t>
      </w:r>
      <w:r>
        <w:t xml:space="preserve"> nápravu ani k písemné výzvě propachtovatele</w:t>
      </w:r>
      <w:r w:rsidR="003E0D87">
        <w:t>.</w:t>
      </w:r>
    </w:p>
    <w:p w14:paraId="5AF8D8CC" w14:textId="77777777" w:rsidR="00AB6866" w:rsidRDefault="00AB6866" w:rsidP="00AB6866">
      <w:pPr>
        <w:pStyle w:val="Nadpislnku"/>
      </w:pPr>
      <w:r>
        <w:br/>
      </w:r>
      <w:r w:rsidRPr="008B3D0B">
        <w:t xml:space="preserve">Vrácení </w:t>
      </w:r>
      <w:r w:rsidR="00CD6170">
        <w:t>předmětu pachtu</w:t>
      </w:r>
    </w:p>
    <w:p w14:paraId="17A1FB07" w14:textId="77777777" w:rsidR="00AB6866" w:rsidRDefault="00AB6866" w:rsidP="00CD6170">
      <w:pPr>
        <w:pStyle w:val="Odstavec"/>
      </w:pPr>
      <w:r>
        <w:t>P</w:t>
      </w:r>
      <w:r w:rsidR="00CD6170">
        <w:t>a</w:t>
      </w:r>
      <w:r>
        <w:t xml:space="preserve">chtýř je povinen nejpozději </w:t>
      </w:r>
      <w:r w:rsidR="00CD6170">
        <w:t>k poslednímu dni pachtu vrátit propachtovateli předmět pachtu</w:t>
      </w:r>
      <w:r>
        <w:t xml:space="preserve"> ve stavu, v jakém jej převzal, s přihlédnutím k </w:t>
      </w:r>
      <w:r w:rsidR="00412C54">
        <w:t>běžnému</w:t>
      </w:r>
      <w:r>
        <w:t xml:space="preserve"> opotřebení.</w:t>
      </w:r>
    </w:p>
    <w:p w14:paraId="3C280B1E" w14:textId="77777777" w:rsidR="00AB6866" w:rsidRDefault="00AB6866" w:rsidP="00AB6866">
      <w:pPr>
        <w:pStyle w:val="Odstavec"/>
      </w:pPr>
      <w:r>
        <w:t>Drobné opravy</w:t>
      </w:r>
      <w:r w:rsidR="00CD6170">
        <w:t xml:space="preserve"> předmětu pachtu, </w:t>
      </w:r>
      <w:r>
        <w:t>běžnou údržbu</w:t>
      </w:r>
      <w:r w:rsidR="00CD6170">
        <w:t>, popř. odstranění škod, za něž odpovídá pachtýř</w:t>
      </w:r>
      <w:r>
        <w:t>, jejichž potřeba vznikla</w:t>
      </w:r>
      <w:r w:rsidR="00CD6170">
        <w:t xml:space="preserve"> v době trvání</w:t>
      </w:r>
      <w:r>
        <w:t xml:space="preserve"> </w:t>
      </w:r>
      <w:r w:rsidR="00CD6170">
        <w:t>pachtu</w:t>
      </w:r>
      <w:r>
        <w:t>, zajistí</w:t>
      </w:r>
      <w:r w:rsidR="00CD6170">
        <w:t xml:space="preserve"> pachtýř</w:t>
      </w:r>
      <w:r>
        <w:t xml:space="preserve"> nejpozději k</w:t>
      </w:r>
      <w:r w:rsidR="00CD6170">
        <w:t xml:space="preserve">e dni vrácení předmětu pachtu. </w:t>
      </w:r>
      <w:r>
        <w:t xml:space="preserve">Pokud </w:t>
      </w:r>
      <w:r w:rsidR="00412C54">
        <w:t xml:space="preserve">tak </w:t>
      </w:r>
      <w:r>
        <w:t xml:space="preserve">neučiní, zajistí </w:t>
      </w:r>
      <w:r w:rsidR="00CD6170">
        <w:t>je propachtovatel na náklady pachtýře.</w:t>
      </w:r>
    </w:p>
    <w:p w14:paraId="673F53FD" w14:textId="77777777" w:rsidR="00717F5E" w:rsidRDefault="00C702A8" w:rsidP="008B3D0B">
      <w:pPr>
        <w:pStyle w:val="Nadpislnku"/>
      </w:pPr>
      <w:r>
        <w:br/>
        <w:t>Závěrečná ustanovení</w:t>
      </w:r>
      <w:r w:rsidR="00C40606">
        <w:t xml:space="preserve"> </w:t>
      </w:r>
    </w:p>
    <w:p w14:paraId="038605CD" w14:textId="77777777" w:rsidR="006F7DBF" w:rsidRDefault="006F7DBF" w:rsidP="006F7DBF">
      <w:pPr>
        <w:pStyle w:val="Odstavec"/>
        <w:numPr>
          <w:ilvl w:val="1"/>
          <w:numId w:val="1"/>
        </w:numPr>
      </w:pPr>
      <w:r>
        <w:t>Tuto smlouvu lze měnit</w:t>
      </w:r>
      <w:r w:rsidRPr="00E43A6F">
        <w:t xml:space="preserve"> pouze formou </w:t>
      </w:r>
      <w:r>
        <w:t>písemných, vzestupně číslovaných dodatků.</w:t>
      </w:r>
    </w:p>
    <w:p w14:paraId="47994ABC" w14:textId="77777777" w:rsidR="006F7DBF" w:rsidRDefault="006F7DBF" w:rsidP="006F7DBF">
      <w:pPr>
        <w:pStyle w:val="Odstavec"/>
      </w:pPr>
      <w:r>
        <w:t xml:space="preserve">V případě, že některé ujednání této smlouvy je nebo se stane neplatným či neúčinným, zůstávají ostatní ujednání platná a účinná. Smluvní strany se zavazují nahradit neplatné či neúčinné ujednání ujednáním </w:t>
      </w:r>
      <w:r w:rsidR="00C30B5E">
        <w:t>novým</w:t>
      </w:r>
      <w:r>
        <w:t xml:space="preserve">, které svým obsahem a smyslem </w:t>
      </w:r>
      <w:r w:rsidR="00C30B5E">
        <w:t xml:space="preserve">bude co nejlépe </w:t>
      </w:r>
      <w:r>
        <w:t>odpovíd</w:t>
      </w:r>
      <w:r w:rsidR="00C30B5E">
        <w:t>at</w:t>
      </w:r>
      <w:r>
        <w:t xml:space="preserve"> u</w:t>
      </w:r>
      <w:r w:rsidR="00C30B5E">
        <w:t>jednání</w:t>
      </w:r>
      <w:r>
        <w:t xml:space="preserve"> původní</w:t>
      </w:r>
      <w:r w:rsidR="00C30B5E">
        <w:t>mu</w:t>
      </w:r>
      <w:r>
        <w:t>.</w:t>
      </w:r>
      <w:r w:rsidRPr="006F7DBF">
        <w:t xml:space="preserve"> </w:t>
      </w:r>
    </w:p>
    <w:p w14:paraId="5ED4F027" w14:textId="1A8004EF" w:rsidR="006F7DBF" w:rsidRPr="00E43A6F" w:rsidRDefault="006F7DBF" w:rsidP="006F7DBF">
      <w:pPr>
        <w:pStyle w:val="Odstavec"/>
        <w:numPr>
          <w:ilvl w:val="1"/>
          <w:numId w:val="1"/>
        </w:numPr>
      </w:pPr>
      <w:r>
        <w:t xml:space="preserve">Záměr </w:t>
      </w:r>
      <w:r w:rsidR="007C4A50">
        <w:t>O</w:t>
      </w:r>
      <w:r w:rsidR="00C30B5E">
        <w:t>bce</w:t>
      </w:r>
      <w:r>
        <w:t xml:space="preserve"> </w:t>
      </w:r>
      <w:r w:rsidR="00C30B5E">
        <w:t>Březno</w:t>
      </w:r>
      <w:r>
        <w:t xml:space="preserve"> pro</w:t>
      </w:r>
      <w:r w:rsidR="00C30B5E">
        <w:t>pachtovat</w:t>
      </w:r>
      <w:r>
        <w:t xml:space="preserve"> předmět nájmu byl zveřejněn na úřední desce od </w:t>
      </w:r>
      <w:r w:rsidR="00134599">
        <w:t>…….</w:t>
      </w:r>
      <w:r>
        <w:t xml:space="preserve"> do </w:t>
      </w:r>
      <w:r w:rsidR="00134599">
        <w:t>………</w:t>
      </w:r>
      <w:proofErr w:type="gramStart"/>
      <w:r w:rsidR="00134599">
        <w:t>…….</w:t>
      </w:r>
      <w:proofErr w:type="gramEnd"/>
      <w:r>
        <w:t>.</w:t>
      </w:r>
    </w:p>
    <w:p w14:paraId="2A0DEA8D" w14:textId="77777777" w:rsidR="006F7DBF" w:rsidRDefault="006F7DBF" w:rsidP="006F7DBF">
      <w:pPr>
        <w:pStyle w:val="Odstavec"/>
        <w:numPr>
          <w:ilvl w:val="1"/>
          <w:numId w:val="1"/>
        </w:numPr>
      </w:pPr>
      <w:r>
        <w:t>Smluvní strany, resp. jejich zástupci, shodně prohlašují, že jsou způsobilí k tomuto právnímu jednání, že si smlouvu před jejím podpisem přečetli, rozumějí jí a s jejím obsahem souhlasí, a že ji uzavírají svobodně a vážně. Na důkaz výše uvedeného připojují své vlastnoruční podpisy.</w:t>
      </w:r>
    </w:p>
    <w:p w14:paraId="72EBE9A7" w14:textId="77777777" w:rsidR="006F7DBF" w:rsidRDefault="006F7DBF" w:rsidP="006F7DBF">
      <w:pPr>
        <w:pStyle w:val="Odstavec"/>
        <w:numPr>
          <w:ilvl w:val="0"/>
          <w:numId w:val="0"/>
        </w:numPr>
        <w:spacing w:before="400"/>
        <w:rPr>
          <w:szCs w:val="22"/>
        </w:rPr>
      </w:pPr>
      <w:r w:rsidRPr="001F2FD2">
        <w:rPr>
          <w:szCs w:val="22"/>
        </w:rPr>
        <w:t>Nedílnou součást této smlouvy tvoří následující přílohy:</w:t>
      </w:r>
    </w:p>
    <w:p w14:paraId="5F6FA1FA" w14:textId="77777777" w:rsidR="006F7DBF" w:rsidRDefault="00C30B5E" w:rsidP="006F7DBF">
      <w:pPr>
        <w:numPr>
          <w:ilvl w:val="0"/>
          <w:numId w:val="5"/>
        </w:numPr>
        <w:ind w:left="284" w:hanging="284"/>
        <w:contextualSpacing/>
        <w:rPr>
          <w:i/>
          <w:iCs/>
        </w:rPr>
      </w:pPr>
      <w:r>
        <w:rPr>
          <w:i/>
          <w:iCs/>
        </w:rPr>
        <w:t>Půdorys 1. NP budovy</w:t>
      </w:r>
    </w:p>
    <w:p w14:paraId="495BDE15" w14:textId="5B7D42FB" w:rsidR="00412C54" w:rsidRPr="00F34953" w:rsidRDefault="00C30B5E" w:rsidP="006F7DBF">
      <w:pPr>
        <w:numPr>
          <w:ilvl w:val="0"/>
          <w:numId w:val="5"/>
        </w:numPr>
        <w:ind w:left="284" w:hanging="284"/>
        <w:contextualSpacing/>
        <w:rPr>
          <w:i/>
          <w:iCs/>
        </w:rPr>
      </w:pPr>
      <w:r>
        <w:rPr>
          <w:i/>
          <w:iCs/>
        </w:rPr>
        <w:t xml:space="preserve">Seznam </w:t>
      </w:r>
      <w:r w:rsidRPr="00BF0BC0">
        <w:rPr>
          <w:i/>
          <w:iCs/>
        </w:rPr>
        <w:t>inventáře</w:t>
      </w:r>
    </w:p>
    <w:p w14:paraId="64639C53" w14:textId="77777777" w:rsidR="00412C54" w:rsidRDefault="00412C54" w:rsidP="006F7DBF">
      <w:pPr>
        <w:pStyle w:val="Data"/>
        <w:sectPr w:rsidR="00412C54" w:rsidSect="00412C54">
          <w:footerReference w:type="default" r:id="rId8"/>
          <w:pgSz w:w="11906" w:h="16838"/>
          <w:pgMar w:top="1135" w:right="1134" w:bottom="1134" w:left="1134" w:header="709" w:footer="709" w:gutter="0"/>
          <w:pgNumType w:chapStyle="1"/>
          <w:cols w:space="708"/>
          <w:docGrid w:linePitch="360"/>
        </w:sectPr>
      </w:pPr>
    </w:p>
    <w:p w14:paraId="5C710E0B" w14:textId="77777777" w:rsidR="006F7DBF" w:rsidRDefault="006F7DBF" w:rsidP="006F7DBF">
      <w:pPr>
        <w:pStyle w:val="Data"/>
      </w:pPr>
      <w:r>
        <w:t xml:space="preserve">V </w:t>
      </w:r>
      <w:r w:rsidR="007B3C50">
        <w:t>Březn</w:t>
      </w:r>
      <w:r w:rsidR="007731AD">
        <w:t>ě</w:t>
      </w:r>
      <w:r>
        <w:t xml:space="preserve"> dne </w:t>
      </w:r>
      <w:r w:rsidRPr="00C702A8">
        <w:t>……………………</w:t>
      </w:r>
      <w:r>
        <w:t>……</w:t>
      </w:r>
    </w:p>
    <w:p w14:paraId="7834996E" w14:textId="77777777" w:rsidR="006F7DBF" w:rsidRDefault="006F7DBF" w:rsidP="006F7DBF">
      <w:pPr>
        <w:pStyle w:val="Podpisy"/>
        <w:spacing w:before="840" w:after="100"/>
      </w:pPr>
      <w:r w:rsidRPr="0049198E">
        <w:t>……………………………………………………………</w:t>
      </w:r>
      <w:r>
        <w:t>………………</w:t>
      </w:r>
      <w:r>
        <w:br/>
        <w:t>za p</w:t>
      </w:r>
      <w:r w:rsidR="007B3C50">
        <w:t>ropachtovatele</w:t>
      </w:r>
    </w:p>
    <w:p w14:paraId="14EEFE36" w14:textId="77777777" w:rsidR="006F7DBF" w:rsidRPr="005B6160" w:rsidRDefault="007731AD" w:rsidP="006F7DBF">
      <w:pPr>
        <w:pStyle w:val="Podpisy"/>
        <w:spacing w:before="0" w:after="100"/>
        <w:contextualSpacing w:val="0"/>
        <w:rPr>
          <w:b/>
          <w:bCs/>
        </w:rPr>
      </w:pPr>
      <w:r>
        <w:rPr>
          <w:b/>
          <w:bCs/>
        </w:rPr>
        <w:t>O</w:t>
      </w:r>
      <w:r w:rsidR="007B3C50">
        <w:rPr>
          <w:b/>
          <w:bCs/>
        </w:rPr>
        <w:t>bec Březno</w:t>
      </w:r>
    </w:p>
    <w:p w14:paraId="2F9B0ACD" w14:textId="1CA8E545" w:rsidR="008639AE" w:rsidRDefault="00134599" w:rsidP="006F7DBF">
      <w:pPr>
        <w:pStyle w:val="Podpisy"/>
        <w:spacing w:before="0" w:after="100"/>
      </w:pPr>
      <w:r>
        <w:t>Mgr. Marie Táborská</w:t>
      </w:r>
    </w:p>
    <w:p w14:paraId="69FA2240" w14:textId="66DAF88B" w:rsidR="006F7DBF" w:rsidRDefault="006F7DBF" w:rsidP="006F7DBF">
      <w:pPr>
        <w:pStyle w:val="Podpisy"/>
        <w:spacing w:before="0" w:after="100"/>
      </w:pPr>
      <w:r>
        <w:t>starost</w:t>
      </w:r>
      <w:r w:rsidR="00134599">
        <w:t>k</w:t>
      </w:r>
      <w:r>
        <w:t>a</w:t>
      </w:r>
    </w:p>
    <w:p w14:paraId="3C00F1E7" w14:textId="77777777" w:rsidR="008639AE" w:rsidRDefault="008639AE" w:rsidP="006F7DBF"/>
    <w:p w14:paraId="3E15F462" w14:textId="77777777" w:rsidR="00B179A1" w:rsidRDefault="00B179A1" w:rsidP="006F7DBF"/>
    <w:p w14:paraId="09D5453C" w14:textId="77777777" w:rsidR="00B179A1" w:rsidRDefault="00B179A1" w:rsidP="006F7DBF"/>
    <w:p w14:paraId="54CD64A1" w14:textId="77777777" w:rsidR="00B179A1" w:rsidRDefault="00B179A1" w:rsidP="006F7DBF"/>
    <w:p w14:paraId="39BE9068" w14:textId="77777777" w:rsidR="00B179A1" w:rsidRDefault="00B179A1" w:rsidP="006F7DBF"/>
    <w:p w14:paraId="0B4D000A" w14:textId="77777777" w:rsidR="008639AE" w:rsidRDefault="008639AE" w:rsidP="006F7DBF"/>
    <w:p w14:paraId="2407404C" w14:textId="77777777" w:rsidR="008639AE" w:rsidRDefault="008639AE" w:rsidP="006F7DBF"/>
    <w:p w14:paraId="453A7415" w14:textId="77777777" w:rsidR="008639AE" w:rsidRDefault="008639AE" w:rsidP="006F7DBF"/>
    <w:p w14:paraId="6E84269D" w14:textId="77777777" w:rsidR="006F7DBF" w:rsidRDefault="006F7DBF" w:rsidP="006F7DBF">
      <w:r w:rsidRPr="001C77C0">
        <w:t>V</w:t>
      </w:r>
      <w:r>
        <w:t> </w:t>
      </w:r>
      <w:r w:rsidR="007B3C50" w:rsidRPr="00B179A1">
        <w:rPr>
          <w:highlight w:val="cyan"/>
        </w:rPr>
        <w:t>………………………………………</w:t>
      </w:r>
      <w:r>
        <w:t xml:space="preserve"> </w:t>
      </w:r>
      <w:r w:rsidRPr="001C77C0">
        <w:t xml:space="preserve">dne </w:t>
      </w:r>
      <w:r w:rsidRPr="00B179A1">
        <w:rPr>
          <w:highlight w:val="cyan"/>
        </w:rPr>
        <w:t>…………………………</w:t>
      </w:r>
    </w:p>
    <w:p w14:paraId="5ECA3ED5" w14:textId="77777777" w:rsidR="006F7DBF" w:rsidRPr="00B16E81" w:rsidRDefault="006F7DBF" w:rsidP="006F7DBF">
      <w:pPr>
        <w:pStyle w:val="Podpisy"/>
        <w:spacing w:before="840" w:after="100"/>
      </w:pPr>
      <w:r w:rsidRPr="00B179A1">
        <w:rPr>
          <w:highlight w:val="cyan"/>
        </w:rPr>
        <w:t>……………………………………………………………………………</w:t>
      </w:r>
      <w:r>
        <w:br/>
      </w:r>
      <w:r w:rsidR="008639AE">
        <w:t>pachtýř</w:t>
      </w:r>
    </w:p>
    <w:p w14:paraId="0FD95D81" w14:textId="16703F5E" w:rsidR="006F7DBF" w:rsidRPr="008639AE" w:rsidRDefault="00134599" w:rsidP="008639AE">
      <w:pPr>
        <w:pStyle w:val="Podpisy"/>
        <w:spacing w:before="0" w:after="100"/>
        <w:contextualSpacing w:val="0"/>
      </w:pPr>
      <w:r w:rsidRPr="00B179A1">
        <w:rPr>
          <w:b/>
          <w:highlight w:val="cyan"/>
        </w:rPr>
        <w:t>…………….</w:t>
      </w:r>
    </w:p>
    <w:sectPr w:rsidR="006F7DBF" w:rsidRPr="008639AE" w:rsidSect="008639AE">
      <w:type w:val="continuous"/>
      <w:pgSz w:w="11906" w:h="16838"/>
      <w:pgMar w:top="1135" w:right="1134" w:bottom="1134" w:left="1134" w:header="709" w:footer="709" w:gutter="0"/>
      <w:pgNumType w:chapStyle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DC5E6" w14:textId="77777777" w:rsidR="00104B85" w:rsidRDefault="00104B85" w:rsidP="00A6309D">
      <w:r>
        <w:separator/>
      </w:r>
    </w:p>
  </w:endnote>
  <w:endnote w:type="continuationSeparator" w:id="0">
    <w:p w14:paraId="631A0216" w14:textId="77777777" w:rsidR="00104B85" w:rsidRDefault="00104B85" w:rsidP="00A6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7282" w14:textId="77777777" w:rsidR="0017023B" w:rsidRPr="00992765" w:rsidRDefault="0017023B" w:rsidP="00A6309D">
    <w:pPr>
      <w:pStyle w:val="Zpat"/>
    </w:pPr>
    <w:r w:rsidRPr="00992765">
      <w:fldChar w:fldCharType="begin"/>
    </w:r>
    <w:r w:rsidRPr="00992765">
      <w:instrText>PAGE   \* MERGEFORMAT</w:instrText>
    </w:r>
    <w:r w:rsidRPr="00992765">
      <w:fldChar w:fldCharType="separate"/>
    </w:r>
    <w:r w:rsidR="007C4A50">
      <w:rPr>
        <w:noProof/>
      </w:rPr>
      <w:t>7</w:t>
    </w:r>
    <w:r w:rsidRPr="0099276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1BEBD" w14:textId="77777777" w:rsidR="00104B85" w:rsidRDefault="00104B85" w:rsidP="00A6309D">
      <w:r>
        <w:separator/>
      </w:r>
    </w:p>
  </w:footnote>
  <w:footnote w:type="continuationSeparator" w:id="0">
    <w:p w14:paraId="75776A9E" w14:textId="77777777" w:rsidR="00104B85" w:rsidRDefault="00104B85" w:rsidP="00A63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7B44C27"/>
    <w:multiLevelType w:val="hybridMultilevel"/>
    <w:tmpl w:val="5882E62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E355D71"/>
    <w:multiLevelType w:val="hybridMultilevel"/>
    <w:tmpl w:val="F54E7A80"/>
    <w:lvl w:ilvl="0" w:tplc="7398F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241974">
    <w:abstractNumId w:val="0"/>
  </w:num>
  <w:num w:numId="2" w16cid:durableId="205879159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1789663061">
    <w:abstractNumId w:val="0"/>
  </w:num>
  <w:num w:numId="4" w16cid:durableId="1308432567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1750925375">
    <w:abstractNumId w:val="2"/>
  </w:num>
  <w:num w:numId="6" w16cid:durableId="1324818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65"/>
    <w:rsid w:val="00006A76"/>
    <w:rsid w:val="00020626"/>
    <w:rsid w:val="000304DD"/>
    <w:rsid w:val="00046D8E"/>
    <w:rsid w:val="00052189"/>
    <w:rsid w:val="0006164E"/>
    <w:rsid w:val="00081534"/>
    <w:rsid w:val="00093518"/>
    <w:rsid w:val="000A78CE"/>
    <w:rsid w:val="000B4449"/>
    <w:rsid w:val="000C55E2"/>
    <w:rsid w:val="000E39BA"/>
    <w:rsid w:val="000E6F26"/>
    <w:rsid w:val="000F3E60"/>
    <w:rsid w:val="001007E9"/>
    <w:rsid w:val="00101F26"/>
    <w:rsid w:val="00104B85"/>
    <w:rsid w:val="001177B7"/>
    <w:rsid w:val="00124AA7"/>
    <w:rsid w:val="00126816"/>
    <w:rsid w:val="00132B6C"/>
    <w:rsid w:val="00133D06"/>
    <w:rsid w:val="00134599"/>
    <w:rsid w:val="0014126F"/>
    <w:rsid w:val="0017023B"/>
    <w:rsid w:val="00182DE7"/>
    <w:rsid w:val="00191244"/>
    <w:rsid w:val="001A5B53"/>
    <w:rsid w:val="001A5B57"/>
    <w:rsid w:val="001C009B"/>
    <w:rsid w:val="001C712C"/>
    <w:rsid w:val="001C77C0"/>
    <w:rsid w:val="001D45E3"/>
    <w:rsid w:val="001D6449"/>
    <w:rsid w:val="001E3555"/>
    <w:rsid w:val="00217D84"/>
    <w:rsid w:val="00243B67"/>
    <w:rsid w:val="00250065"/>
    <w:rsid w:val="00250745"/>
    <w:rsid w:val="002574BE"/>
    <w:rsid w:val="002646CB"/>
    <w:rsid w:val="00266B6A"/>
    <w:rsid w:val="00294064"/>
    <w:rsid w:val="002A5BDB"/>
    <w:rsid w:val="002B2BE8"/>
    <w:rsid w:val="002B31CD"/>
    <w:rsid w:val="002B664E"/>
    <w:rsid w:val="002B68A5"/>
    <w:rsid w:val="002B6E4C"/>
    <w:rsid w:val="002D217F"/>
    <w:rsid w:val="002D73D5"/>
    <w:rsid w:val="002E208F"/>
    <w:rsid w:val="002F06B1"/>
    <w:rsid w:val="0030124D"/>
    <w:rsid w:val="00301E02"/>
    <w:rsid w:val="00325F70"/>
    <w:rsid w:val="00326E89"/>
    <w:rsid w:val="00332994"/>
    <w:rsid w:val="00353F59"/>
    <w:rsid w:val="00360B6B"/>
    <w:rsid w:val="00362A88"/>
    <w:rsid w:val="00384A0A"/>
    <w:rsid w:val="00384A33"/>
    <w:rsid w:val="003A1215"/>
    <w:rsid w:val="003C3FDA"/>
    <w:rsid w:val="003D40A2"/>
    <w:rsid w:val="003D7BAF"/>
    <w:rsid w:val="003E0D87"/>
    <w:rsid w:val="003E16DD"/>
    <w:rsid w:val="003F471F"/>
    <w:rsid w:val="004016AF"/>
    <w:rsid w:val="00403CFC"/>
    <w:rsid w:val="00412C54"/>
    <w:rsid w:val="00413471"/>
    <w:rsid w:val="00416B1B"/>
    <w:rsid w:val="00417C86"/>
    <w:rsid w:val="00426579"/>
    <w:rsid w:val="00430BC6"/>
    <w:rsid w:val="004464C2"/>
    <w:rsid w:val="00491122"/>
    <w:rsid w:val="0049198E"/>
    <w:rsid w:val="00495EF5"/>
    <w:rsid w:val="004B264C"/>
    <w:rsid w:val="004C26C4"/>
    <w:rsid w:val="004C6365"/>
    <w:rsid w:val="004D3A91"/>
    <w:rsid w:val="004D6FAD"/>
    <w:rsid w:val="004F6E11"/>
    <w:rsid w:val="005275A8"/>
    <w:rsid w:val="00544471"/>
    <w:rsid w:val="00581421"/>
    <w:rsid w:val="005840B3"/>
    <w:rsid w:val="005859B6"/>
    <w:rsid w:val="00586D96"/>
    <w:rsid w:val="0059278D"/>
    <w:rsid w:val="00592B10"/>
    <w:rsid w:val="00596555"/>
    <w:rsid w:val="005A0D67"/>
    <w:rsid w:val="005C3E0D"/>
    <w:rsid w:val="005D280E"/>
    <w:rsid w:val="005E6EFE"/>
    <w:rsid w:val="005E7E69"/>
    <w:rsid w:val="005F1417"/>
    <w:rsid w:val="005F5596"/>
    <w:rsid w:val="00610A22"/>
    <w:rsid w:val="0061716C"/>
    <w:rsid w:val="00622CA4"/>
    <w:rsid w:val="00627363"/>
    <w:rsid w:val="006339A4"/>
    <w:rsid w:val="00641EB0"/>
    <w:rsid w:val="006430CE"/>
    <w:rsid w:val="006611B1"/>
    <w:rsid w:val="00671087"/>
    <w:rsid w:val="00683D6A"/>
    <w:rsid w:val="00693929"/>
    <w:rsid w:val="00694DE9"/>
    <w:rsid w:val="006B1DC1"/>
    <w:rsid w:val="006C3E2E"/>
    <w:rsid w:val="006D1DD0"/>
    <w:rsid w:val="006D3F3F"/>
    <w:rsid w:val="006E5690"/>
    <w:rsid w:val="006F7DBF"/>
    <w:rsid w:val="006F7FFB"/>
    <w:rsid w:val="0071131C"/>
    <w:rsid w:val="00714820"/>
    <w:rsid w:val="00717F5E"/>
    <w:rsid w:val="00724C43"/>
    <w:rsid w:val="0072721B"/>
    <w:rsid w:val="007342E0"/>
    <w:rsid w:val="00741D6B"/>
    <w:rsid w:val="0074647D"/>
    <w:rsid w:val="00755D39"/>
    <w:rsid w:val="007731AD"/>
    <w:rsid w:val="00784927"/>
    <w:rsid w:val="007A7CC5"/>
    <w:rsid w:val="007B3C50"/>
    <w:rsid w:val="007B492A"/>
    <w:rsid w:val="007B6478"/>
    <w:rsid w:val="007B6CC3"/>
    <w:rsid w:val="007C4A50"/>
    <w:rsid w:val="007C681F"/>
    <w:rsid w:val="007D09BB"/>
    <w:rsid w:val="00814B27"/>
    <w:rsid w:val="00822F26"/>
    <w:rsid w:val="0083448F"/>
    <w:rsid w:val="00836284"/>
    <w:rsid w:val="00840952"/>
    <w:rsid w:val="00846830"/>
    <w:rsid w:val="008470EF"/>
    <w:rsid w:val="00852242"/>
    <w:rsid w:val="00857EF5"/>
    <w:rsid w:val="00861861"/>
    <w:rsid w:val="008639AE"/>
    <w:rsid w:val="00866A15"/>
    <w:rsid w:val="0088560C"/>
    <w:rsid w:val="00886B2F"/>
    <w:rsid w:val="008A5C43"/>
    <w:rsid w:val="008A78A2"/>
    <w:rsid w:val="008B3D0B"/>
    <w:rsid w:val="008B65B1"/>
    <w:rsid w:val="008C08B1"/>
    <w:rsid w:val="008C7C64"/>
    <w:rsid w:val="008D7838"/>
    <w:rsid w:val="008F64E4"/>
    <w:rsid w:val="008F6EE4"/>
    <w:rsid w:val="009135DA"/>
    <w:rsid w:val="00931A8C"/>
    <w:rsid w:val="0093257A"/>
    <w:rsid w:val="00942D2E"/>
    <w:rsid w:val="009452FB"/>
    <w:rsid w:val="00951B33"/>
    <w:rsid w:val="009530D7"/>
    <w:rsid w:val="00955A7F"/>
    <w:rsid w:val="00961339"/>
    <w:rsid w:val="009730C5"/>
    <w:rsid w:val="00992765"/>
    <w:rsid w:val="00993CCA"/>
    <w:rsid w:val="009A4108"/>
    <w:rsid w:val="009B592E"/>
    <w:rsid w:val="009B6878"/>
    <w:rsid w:val="009C442D"/>
    <w:rsid w:val="009C5BCE"/>
    <w:rsid w:val="009E2C33"/>
    <w:rsid w:val="009E4491"/>
    <w:rsid w:val="00A12E01"/>
    <w:rsid w:val="00A17B78"/>
    <w:rsid w:val="00A17C24"/>
    <w:rsid w:val="00A6309D"/>
    <w:rsid w:val="00A64469"/>
    <w:rsid w:val="00A67FC8"/>
    <w:rsid w:val="00A712B0"/>
    <w:rsid w:val="00A76515"/>
    <w:rsid w:val="00A768C2"/>
    <w:rsid w:val="00A82779"/>
    <w:rsid w:val="00A93351"/>
    <w:rsid w:val="00A937ED"/>
    <w:rsid w:val="00AA2FA1"/>
    <w:rsid w:val="00AB6866"/>
    <w:rsid w:val="00AD56B8"/>
    <w:rsid w:val="00AF42DF"/>
    <w:rsid w:val="00B006FB"/>
    <w:rsid w:val="00B00A2A"/>
    <w:rsid w:val="00B00A62"/>
    <w:rsid w:val="00B12297"/>
    <w:rsid w:val="00B179A1"/>
    <w:rsid w:val="00B44312"/>
    <w:rsid w:val="00B57C2F"/>
    <w:rsid w:val="00B64195"/>
    <w:rsid w:val="00B664FF"/>
    <w:rsid w:val="00B675A7"/>
    <w:rsid w:val="00B76D3F"/>
    <w:rsid w:val="00B94B5C"/>
    <w:rsid w:val="00BA0A3F"/>
    <w:rsid w:val="00BB3AA1"/>
    <w:rsid w:val="00BC308D"/>
    <w:rsid w:val="00BC57F4"/>
    <w:rsid w:val="00BE1ECC"/>
    <w:rsid w:val="00BE201B"/>
    <w:rsid w:val="00BF0BC0"/>
    <w:rsid w:val="00BF36D4"/>
    <w:rsid w:val="00C251AB"/>
    <w:rsid w:val="00C30762"/>
    <w:rsid w:val="00C30B5E"/>
    <w:rsid w:val="00C40606"/>
    <w:rsid w:val="00C430C6"/>
    <w:rsid w:val="00C702A8"/>
    <w:rsid w:val="00C75F87"/>
    <w:rsid w:val="00C85832"/>
    <w:rsid w:val="00C974BD"/>
    <w:rsid w:val="00CA0C50"/>
    <w:rsid w:val="00CA47A1"/>
    <w:rsid w:val="00CC2EC4"/>
    <w:rsid w:val="00CC3F96"/>
    <w:rsid w:val="00CD6170"/>
    <w:rsid w:val="00CE02F9"/>
    <w:rsid w:val="00CE6111"/>
    <w:rsid w:val="00CF2331"/>
    <w:rsid w:val="00D00E47"/>
    <w:rsid w:val="00D02BE0"/>
    <w:rsid w:val="00D10CEC"/>
    <w:rsid w:val="00D16A5A"/>
    <w:rsid w:val="00D16D2A"/>
    <w:rsid w:val="00D22ABF"/>
    <w:rsid w:val="00D22F92"/>
    <w:rsid w:val="00D2612A"/>
    <w:rsid w:val="00D419FB"/>
    <w:rsid w:val="00D45AC0"/>
    <w:rsid w:val="00D4784B"/>
    <w:rsid w:val="00DA3A83"/>
    <w:rsid w:val="00DA44AE"/>
    <w:rsid w:val="00DA6B72"/>
    <w:rsid w:val="00DC11C3"/>
    <w:rsid w:val="00DC5878"/>
    <w:rsid w:val="00DC6541"/>
    <w:rsid w:val="00DE4337"/>
    <w:rsid w:val="00E145D9"/>
    <w:rsid w:val="00E304BB"/>
    <w:rsid w:val="00E40054"/>
    <w:rsid w:val="00E516FE"/>
    <w:rsid w:val="00E52CDC"/>
    <w:rsid w:val="00E61484"/>
    <w:rsid w:val="00E6488E"/>
    <w:rsid w:val="00E67B4F"/>
    <w:rsid w:val="00E70D6A"/>
    <w:rsid w:val="00E71F31"/>
    <w:rsid w:val="00E7399D"/>
    <w:rsid w:val="00E73FDC"/>
    <w:rsid w:val="00E90282"/>
    <w:rsid w:val="00E94E2A"/>
    <w:rsid w:val="00E97E16"/>
    <w:rsid w:val="00EB2338"/>
    <w:rsid w:val="00EB4A35"/>
    <w:rsid w:val="00EB5E87"/>
    <w:rsid w:val="00EE0ABE"/>
    <w:rsid w:val="00EE1E16"/>
    <w:rsid w:val="00EF44B9"/>
    <w:rsid w:val="00F01CC5"/>
    <w:rsid w:val="00F14E9D"/>
    <w:rsid w:val="00F245DC"/>
    <w:rsid w:val="00F27182"/>
    <w:rsid w:val="00F34953"/>
    <w:rsid w:val="00F4077F"/>
    <w:rsid w:val="00F450A7"/>
    <w:rsid w:val="00F72FE4"/>
    <w:rsid w:val="00F81EB6"/>
    <w:rsid w:val="00F95291"/>
    <w:rsid w:val="00F968D3"/>
    <w:rsid w:val="00FA1900"/>
    <w:rsid w:val="00FA7DDB"/>
    <w:rsid w:val="00FB5D09"/>
    <w:rsid w:val="00FC1DA1"/>
    <w:rsid w:val="00FC3D80"/>
    <w:rsid w:val="00FC68D0"/>
    <w:rsid w:val="00FD2F32"/>
    <w:rsid w:val="00FD33EA"/>
    <w:rsid w:val="00FE3C49"/>
    <w:rsid w:val="00FE72F0"/>
    <w:rsid w:val="00FE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EBEE4"/>
  <w15:chartTrackingRefBased/>
  <w15:docId w15:val="{E0154F32-1D2D-4405-A06C-CE74B42C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5B57"/>
    <w:pPr>
      <w:spacing w:after="200" w:line="252" w:lineRule="auto"/>
      <w:jc w:val="both"/>
    </w:pPr>
    <w:rPr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5"/>
    <w:qFormat/>
    <w:rsid w:val="00866A15"/>
    <w:pPr>
      <w:keepNext/>
      <w:keepLines/>
      <w:suppressAutoHyphens/>
      <w:spacing w:before="200"/>
      <w:jc w:val="center"/>
      <w:outlineLvl w:val="0"/>
    </w:pPr>
    <w:rPr>
      <w:rFonts w:eastAsia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765"/>
  </w:style>
  <w:style w:type="paragraph" w:styleId="Zpat">
    <w:name w:val="footer"/>
    <w:basedOn w:val="Normln"/>
    <w:link w:val="ZpatChar"/>
    <w:uiPriority w:val="99"/>
    <w:unhideWhenUsed/>
    <w:rsid w:val="00992765"/>
    <w:pPr>
      <w:tabs>
        <w:tab w:val="center" w:pos="4820"/>
      </w:tabs>
      <w:spacing w:before="240" w:after="0" w:line="240" w:lineRule="auto"/>
      <w:jc w:val="center"/>
    </w:pPr>
  </w:style>
  <w:style w:type="character" w:customStyle="1" w:styleId="ZpatChar">
    <w:name w:val="Zápatí Char"/>
    <w:link w:val="Zpat"/>
    <w:uiPriority w:val="99"/>
    <w:rsid w:val="0099276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765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5"/>
    <w:rsid w:val="00A17B78"/>
    <w:rPr>
      <w:rFonts w:eastAsia="Times New Roman" w:cs="Times New Roman"/>
      <w:b/>
      <w:bCs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A6309D"/>
    <w:pPr>
      <w:spacing w:after="440"/>
      <w:jc w:val="center"/>
    </w:pPr>
  </w:style>
  <w:style w:type="paragraph" w:customStyle="1" w:styleId="Smluvnstrany">
    <w:name w:val="Smluvní strany"/>
    <w:basedOn w:val="Normln"/>
    <w:link w:val="SmluvnstranyChar"/>
    <w:uiPriority w:val="7"/>
    <w:qFormat/>
    <w:rsid w:val="001A5B57"/>
    <w:pPr>
      <w:jc w:val="left"/>
    </w:pPr>
  </w:style>
  <w:style w:type="character" w:customStyle="1" w:styleId="uzavenpodleChar">
    <w:name w:val="uzavřená podle... Char"/>
    <w:link w:val="uzavenpodle"/>
    <w:uiPriority w:val="6"/>
    <w:rsid w:val="00A17B78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D419FB"/>
    <w:pPr>
      <w:ind w:left="720"/>
      <w:contextualSpacing/>
    </w:pPr>
  </w:style>
  <w:style w:type="character" w:customStyle="1" w:styleId="SmluvnstranyChar">
    <w:name w:val="Smluvní strany Char"/>
    <w:link w:val="Smluvnstrany"/>
    <w:uiPriority w:val="7"/>
    <w:rsid w:val="001A5B57"/>
    <w:rPr>
      <w:sz w:val="22"/>
      <w:szCs w:val="24"/>
      <w:lang w:eastAsia="en-US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1A5B57"/>
    <w:pPr>
      <w:numPr>
        <w:numId w:val="3"/>
      </w:numPr>
      <w:suppressAutoHyphens/>
      <w:spacing w:before="400"/>
      <w:jc w:val="center"/>
    </w:pPr>
    <w:rPr>
      <w:b/>
    </w:rPr>
  </w:style>
  <w:style w:type="paragraph" w:customStyle="1" w:styleId="Odstavec">
    <w:name w:val="Odstavec"/>
    <w:basedOn w:val="Nadpislnku"/>
    <w:link w:val="OdstavecChar"/>
    <w:uiPriority w:val="2"/>
    <w:qFormat/>
    <w:rsid w:val="001A5B57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seseznamemChar">
    <w:name w:val="Odstavec se seznamem Char"/>
    <w:link w:val="Odstavecseseznamem"/>
    <w:uiPriority w:val="34"/>
    <w:rsid w:val="00D419FB"/>
    <w:rPr>
      <w:sz w:val="24"/>
      <w:szCs w:val="24"/>
    </w:rPr>
  </w:style>
  <w:style w:type="character" w:customStyle="1" w:styleId="NadpislnkuChar">
    <w:name w:val="Nadpis článku Char"/>
    <w:link w:val="Nadpislnku"/>
    <w:uiPriority w:val="1"/>
    <w:rsid w:val="001A5B57"/>
    <w:rPr>
      <w:b/>
      <w:sz w:val="22"/>
      <w:szCs w:val="24"/>
      <w:lang w:eastAsia="en-US"/>
    </w:rPr>
  </w:style>
  <w:style w:type="paragraph" w:customStyle="1" w:styleId="Podpisy">
    <w:name w:val="Podpisy"/>
    <w:basedOn w:val="Normln"/>
    <w:link w:val="PodpisyChar"/>
    <w:uiPriority w:val="9"/>
    <w:qFormat/>
    <w:rsid w:val="0049198E"/>
    <w:pPr>
      <w:keepLines/>
      <w:spacing w:before="600"/>
      <w:contextualSpacing/>
      <w:jc w:val="center"/>
    </w:pPr>
  </w:style>
  <w:style w:type="character" w:customStyle="1" w:styleId="OdstavecChar">
    <w:name w:val="Odstavec Char"/>
    <w:link w:val="Odstavec"/>
    <w:uiPriority w:val="2"/>
    <w:rsid w:val="001A5B57"/>
    <w:rPr>
      <w:sz w:val="22"/>
      <w:szCs w:val="24"/>
      <w:lang w:eastAsia="en-US"/>
    </w:rPr>
  </w:style>
  <w:style w:type="paragraph" w:customStyle="1" w:styleId="Data">
    <w:name w:val="Data"/>
    <w:basedOn w:val="Normln"/>
    <w:link w:val="DataChar"/>
    <w:uiPriority w:val="8"/>
    <w:qFormat/>
    <w:rsid w:val="0049198E"/>
    <w:pPr>
      <w:keepNext/>
    </w:pPr>
  </w:style>
  <w:style w:type="character" w:customStyle="1" w:styleId="PodpisyChar">
    <w:name w:val="Podpisy Char"/>
    <w:link w:val="Podpisy"/>
    <w:uiPriority w:val="9"/>
    <w:rsid w:val="00A17B78"/>
    <w:rPr>
      <w:sz w:val="24"/>
      <w:szCs w:val="24"/>
    </w:rPr>
  </w:style>
  <w:style w:type="paragraph" w:customStyle="1" w:styleId="Nadpis1-Prvn">
    <w:name w:val="Nadpis 1 - První"/>
    <w:basedOn w:val="Nadpis1"/>
    <w:link w:val="Nadpis1-PrvnChar"/>
    <w:uiPriority w:val="99"/>
    <w:rsid w:val="00E516FE"/>
    <w:pPr>
      <w:suppressAutoHyphens w:val="0"/>
      <w:spacing w:before="1440" w:after="120" w:line="240" w:lineRule="auto"/>
      <w:ind w:left="1134" w:right="1134"/>
      <w:textboxTightWrap w:val="firstLineOnly"/>
    </w:pPr>
    <w:rPr>
      <w:caps/>
      <w:color w:val="005A9F"/>
      <w:szCs w:val="28"/>
      <w:lang w:eastAsia="cs-CZ"/>
    </w:rPr>
  </w:style>
  <w:style w:type="character" w:customStyle="1" w:styleId="DataChar">
    <w:name w:val="Data Char"/>
    <w:link w:val="Data"/>
    <w:uiPriority w:val="8"/>
    <w:rsid w:val="00A17B78"/>
    <w:rPr>
      <w:sz w:val="24"/>
      <w:szCs w:val="24"/>
    </w:rPr>
  </w:style>
  <w:style w:type="character" w:customStyle="1" w:styleId="Nadpis1-PrvnChar">
    <w:name w:val="Nadpis 1 - První Char"/>
    <w:link w:val="Nadpis1-Prvn"/>
    <w:uiPriority w:val="99"/>
    <w:rsid w:val="00A17B78"/>
    <w:rPr>
      <w:rFonts w:ascii="Calibri" w:eastAsia="Times New Roman" w:hAnsi="Calibri" w:cs="Times New Roman"/>
      <w:b/>
      <w:bCs/>
      <w:caps/>
      <w:color w:val="005A9F"/>
      <w:sz w:val="52"/>
      <w:szCs w:val="28"/>
      <w:lang w:eastAsia="cs-CZ"/>
    </w:rPr>
  </w:style>
  <w:style w:type="paragraph" w:customStyle="1" w:styleId="Provyhledvn">
    <w:name w:val="Pro vyhledávání"/>
    <w:basedOn w:val="Normln"/>
    <w:link w:val="ProvyhledvnChar"/>
    <w:uiPriority w:val="4"/>
    <w:qFormat/>
    <w:rsid w:val="00E516FE"/>
    <w:pPr>
      <w:spacing w:after="480"/>
    </w:pPr>
    <w:rPr>
      <w:i/>
      <w:color w:val="7F7F7F"/>
    </w:rPr>
  </w:style>
  <w:style w:type="paragraph" w:customStyle="1" w:styleId="Koment">
    <w:name w:val="Komentář"/>
    <w:basedOn w:val="Normln"/>
    <w:link w:val="KomentChar"/>
    <w:uiPriority w:val="3"/>
    <w:qFormat/>
    <w:rsid w:val="006339A4"/>
    <w:pPr>
      <w:pBdr>
        <w:top w:val="single" w:sz="4" w:space="7" w:color="D9D9D9"/>
        <w:left w:val="single" w:sz="4" w:space="9" w:color="D9D9D9"/>
        <w:bottom w:val="single" w:sz="4" w:space="7" w:color="D9D9D9"/>
        <w:right w:val="single" w:sz="4" w:space="9" w:color="D9D9D9"/>
      </w:pBdr>
      <w:shd w:val="clear" w:color="auto" w:fill="EAEAEA"/>
      <w:spacing w:line="240" w:lineRule="auto"/>
    </w:pPr>
    <w:rPr>
      <w:i/>
      <w:color w:val="474747"/>
    </w:rPr>
  </w:style>
  <w:style w:type="character" w:customStyle="1" w:styleId="ProvyhledvnChar">
    <w:name w:val="Pro vyhledávání Char"/>
    <w:link w:val="Provyhledvn"/>
    <w:uiPriority w:val="4"/>
    <w:rsid w:val="00A17B78"/>
    <w:rPr>
      <w:i/>
      <w:color w:val="7F7F7F"/>
      <w:sz w:val="24"/>
      <w:szCs w:val="24"/>
    </w:rPr>
  </w:style>
  <w:style w:type="character" w:customStyle="1" w:styleId="KomentChar">
    <w:name w:val="Komentář Char"/>
    <w:link w:val="Koment"/>
    <w:uiPriority w:val="3"/>
    <w:rsid w:val="00A17B78"/>
    <w:rPr>
      <w:i/>
      <w:color w:val="474747"/>
      <w:sz w:val="24"/>
      <w:szCs w:val="24"/>
      <w:shd w:val="clear" w:color="auto" w:fill="EAEAEA"/>
    </w:rPr>
  </w:style>
  <w:style w:type="character" w:customStyle="1" w:styleId="apple-converted-space">
    <w:name w:val="apple-converted-space"/>
    <w:rsid w:val="00E70D6A"/>
  </w:style>
  <w:style w:type="character" w:customStyle="1" w:styleId="Zvraznn">
    <w:name w:val="Zvýraznění"/>
    <w:uiPriority w:val="20"/>
    <w:qFormat/>
    <w:rsid w:val="00E70D6A"/>
    <w:rPr>
      <w:i/>
      <w:iCs/>
    </w:rPr>
  </w:style>
  <w:style w:type="character" w:styleId="Odkaznakoment">
    <w:name w:val="annotation reference"/>
    <w:uiPriority w:val="99"/>
    <w:semiHidden/>
    <w:unhideWhenUsed/>
    <w:rsid w:val="00DA3A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3A8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A3A8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3A8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A3A83"/>
    <w:rPr>
      <w:b/>
      <w:bCs/>
      <w:lang w:eastAsia="en-US"/>
    </w:rPr>
  </w:style>
  <w:style w:type="character" w:styleId="Hypertextovodkaz">
    <w:name w:val="Hyperlink"/>
    <w:uiPriority w:val="99"/>
    <w:unhideWhenUsed/>
    <w:rsid w:val="008C08B1"/>
    <w:rPr>
      <w:color w:val="0000FF"/>
      <w:u w:val="single"/>
    </w:rPr>
  </w:style>
  <w:style w:type="paragraph" w:styleId="Revize">
    <w:name w:val="Revision"/>
    <w:hidden/>
    <w:uiPriority w:val="99"/>
    <w:semiHidden/>
    <w:rsid w:val="00134599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E33CA-1508-45A5-BACD-5FE80651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2375</Words>
  <Characters>14013</Characters>
  <Application>Microsoft Office Word</Application>
  <DocSecurity>4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Společnost pro rozvoj veřejné správy</Company>
  <LinksUpToDate>false</LinksUpToDate>
  <CharactersWithSpaces>16356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 advokatní kancelář s.r.o.</dc:creator>
  <cp:keywords/>
  <cp:lastModifiedBy>Eva Ryjantová Obec Březno</cp:lastModifiedBy>
  <cp:revision>2</cp:revision>
  <cp:lastPrinted>2026-02-12T10:15:00Z</cp:lastPrinted>
  <dcterms:created xsi:type="dcterms:W3CDTF">2026-02-23T21:10:00Z</dcterms:created>
  <dcterms:modified xsi:type="dcterms:W3CDTF">2026-02-23T21:10:00Z</dcterms:modified>
</cp:coreProperties>
</file>